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7D30C" w14:textId="521421BC" w:rsidR="00E41508" w:rsidRDefault="00E41508">
      <w:pPr>
        <w:rPr>
          <w:b/>
          <w:bCs/>
          <w:sz w:val="28"/>
          <w:szCs w:val="28"/>
        </w:rPr>
      </w:pPr>
      <w:r>
        <w:rPr>
          <w:b/>
          <w:bCs/>
          <w:sz w:val="28"/>
          <w:szCs w:val="28"/>
        </w:rPr>
        <w:t>MDECIA:</w:t>
      </w:r>
    </w:p>
    <w:p w14:paraId="19C92B3F" w14:textId="412FD4E9" w:rsidR="00E41508" w:rsidRDefault="00E41508">
      <w:pPr>
        <w:rPr>
          <w:b/>
          <w:bCs/>
          <w:sz w:val="28"/>
          <w:szCs w:val="28"/>
        </w:rPr>
      </w:pPr>
      <w:r>
        <w:rPr>
          <w:b/>
          <w:bCs/>
          <w:sz w:val="28"/>
          <w:szCs w:val="28"/>
        </w:rPr>
        <w:t xml:space="preserve">MARYLAND ELECTRICAL CONTRACTORS AND </w:t>
      </w:r>
      <w:proofErr w:type="gramStart"/>
      <w:r>
        <w:rPr>
          <w:b/>
          <w:bCs/>
          <w:sz w:val="28"/>
          <w:szCs w:val="28"/>
        </w:rPr>
        <w:t>INSPECTORS</w:t>
      </w:r>
      <w:proofErr w:type="gramEnd"/>
      <w:r>
        <w:rPr>
          <w:b/>
          <w:bCs/>
          <w:sz w:val="28"/>
          <w:szCs w:val="28"/>
        </w:rPr>
        <w:t xml:space="preserve"> ASSOCIATION LLC</w:t>
      </w:r>
    </w:p>
    <w:p w14:paraId="14EA700E" w14:textId="77777777" w:rsidR="00E41508" w:rsidRDefault="00E41508">
      <w:pPr>
        <w:rPr>
          <w:b/>
          <w:bCs/>
          <w:sz w:val="28"/>
          <w:szCs w:val="28"/>
        </w:rPr>
      </w:pPr>
    </w:p>
    <w:p w14:paraId="32951199" w14:textId="77777777" w:rsidR="00E41508" w:rsidRDefault="00E41508">
      <w:pPr>
        <w:rPr>
          <w:b/>
          <w:bCs/>
          <w:sz w:val="28"/>
          <w:szCs w:val="28"/>
        </w:rPr>
      </w:pPr>
    </w:p>
    <w:p w14:paraId="77BE927E" w14:textId="00D97CCA" w:rsidR="00F150DB" w:rsidRPr="00A36319" w:rsidRDefault="00A36319">
      <w:pPr>
        <w:rPr>
          <w:b/>
          <w:bCs/>
          <w:sz w:val="28"/>
          <w:szCs w:val="28"/>
        </w:rPr>
      </w:pPr>
      <w:r w:rsidRPr="00A36319">
        <w:rPr>
          <w:b/>
          <w:bCs/>
          <w:sz w:val="28"/>
          <w:szCs w:val="28"/>
        </w:rPr>
        <w:t>February 5</w:t>
      </w:r>
      <w:r w:rsidRPr="00A36319">
        <w:rPr>
          <w:b/>
          <w:bCs/>
          <w:sz w:val="28"/>
          <w:szCs w:val="28"/>
          <w:vertAlign w:val="superscript"/>
        </w:rPr>
        <w:t>th</w:t>
      </w:r>
      <w:proofErr w:type="gramStart"/>
      <w:r w:rsidRPr="00A36319">
        <w:rPr>
          <w:b/>
          <w:bCs/>
          <w:sz w:val="28"/>
          <w:szCs w:val="28"/>
        </w:rPr>
        <w:t xml:space="preserve"> 2026</w:t>
      </w:r>
      <w:proofErr w:type="gramEnd"/>
      <w:r w:rsidRPr="00A36319">
        <w:rPr>
          <w:b/>
          <w:bCs/>
          <w:sz w:val="28"/>
          <w:szCs w:val="28"/>
        </w:rPr>
        <w:t xml:space="preserve">: </w:t>
      </w:r>
      <w:r w:rsidRPr="00A36319">
        <w:rPr>
          <w:b/>
          <w:bCs/>
          <w:sz w:val="28"/>
          <w:szCs w:val="28"/>
          <w:highlight w:val="yellow"/>
        </w:rPr>
        <w:t>NFPA 70B &amp; NFPA 70E Training</w:t>
      </w:r>
    </w:p>
    <w:p w14:paraId="01F75F3A" w14:textId="77777777" w:rsidR="00A36319" w:rsidRPr="007916FF" w:rsidRDefault="00A36319" w:rsidP="00A36319">
      <w:pPr>
        <w:pStyle w:val="NormalWeb"/>
        <w:rPr>
          <w:b/>
          <w:bCs/>
          <w:sz w:val="28"/>
          <w:szCs w:val="28"/>
        </w:rPr>
      </w:pPr>
      <w:r w:rsidRPr="007916FF">
        <w:rPr>
          <w:b/>
          <w:bCs/>
          <w:sz w:val="28"/>
          <w:szCs w:val="28"/>
        </w:rPr>
        <w:t xml:space="preserve">The training presenter will be </w:t>
      </w:r>
      <w:r w:rsidRPr="007916FF">
        <w:rPr>
          <w:rStyle w:val="Strong"/>
          <w:sz w:val="28"/>
          <w:szCs w:val="28"/>
        </w:rPr>
        <w:t>Matt Sukley, FAE, Eaton–Bussmann Series</w:t>
      </w:r>
      <w:r w:rsidRPr="007916FF">
        <w:rPr>
          <w:b/>
          <w:bCs/>
          <w:sz w:val="28"/>
          <w:szCs w:val="28"/>
        </w:rPr>
        <w:t>.</w:t>
      </w:r>
    </w:p>
    <w:p w14:paraId="0A0CE048" w14:textId="77777777" w:rsidR="00A36319" w:rsidRDefault="00A36319" w:rsidP="00A36319">
      <w:pPr>
        <w:pStyle w:val="NormalWeb"/>
      </w:pPr>
      <w:r>
        <w:t xml:space="preserve">If time allows after the main presentation, we will also dive into </w:t>
      </w:r>
      <w:r>
        <w:rPr>
          <w:rStyle w:val="Strong"/>
          <w:b w:val="0"/>
          <w:bCs w:val="0"/>
        </w:rPr>
        <w:t>SCCR / Series Ratings</w:t>
      </w:r>
      <w:r>
        <w:rPr>
          <w:b/>
          <w:bCs/>
        </w:rPr>
        <w:t>.</w:t>
      </w:r>
    </w:p>
    <w:p w14:paraId="0B3D9C80" w14:textId="77777777" w:rsidR="00A36319" w:rsidRDefault="00A36319" w:rsidP="00A36319">
      <w:pPr>
        <w:shd w:val="clear" w:color="auto" w:fill="FFFFFF"/>
        <w:spacing w:line="420" w:lineRule="atLeast"/>
        <w:rPr>
          <w:rFonts w:ascii="Roboto" w:hAnsi="Roboto"/>
          <w:b/>
          <w:bCs/>
          <w:color w:val="FF0000"/>
          <w:sz w:val="30"/>
          <w:szCs w:val="30"/>
        </w:rPr>
      </w:pPr>
      <w:hyperlink r:id="rId5" w:history="1">
        <w:r>
          <w:rPr>
            <w:rStyle w:val="Hyperlink"/>
            <w:rFonts w:ascii="Roboto" w:hAnsi="Roboto"/>
            <w:b/>
            <w:bCs/>
            <w:color w:val="FF0000"/>
            <w:sz w:val="30"/>
            <w:szCs w:val="30"/>
          </w:rPr>
          <w:t>NFPA 70E: Electrical Safety in the Workplace</w:t>
        </w:r>
      </w:hyperlink>
    </w:p>
    <w:p w14:paraId="55A988F4" w14:textId="77777777" w:rsidR="00A36319" w:rsidRDefault="00A36319" w:rsidP="00A36319">
      <w:pPr>
        <w:numPr>
          <w:ilvl w:val="0"/>
          <w:numId w:val="1"/>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0A0A0A"/>
          <w:sz w:val="24"/>
          <w:szCs w:val="24"/>
        </w:rPr>
        <w:t>Purpose:</w:t>
      </w:r>
      <w:r>
        <w:rPr>
          <w:rFonts w:ascii="Roboto" w:eastAsia="Times New Roman" w:hAnsi="Roboto"/>
          <w:color w:val="0A0A0A"/>
          <w:sz w:val="24"/>
          <w:szCs w:val="24"/>
        </w:rPr>
        <w:t> Protect workers from electrical hazards like arc flash and shock.</w:t>
      </w:r>
    </w:p>
    <w:p w14:paraId="63F7EA28" w14:textId="77777777" w:rsidR="00A36319" w:rsidRDefault="00A36319" w:rsidP="00A36319">
      <w:pPr>
        <w:numPr>
          <w:ilvl w:val="0"/>
          <w:numId w:val="1"/>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0A0A0A"/>
          <w:sz w:val="24"/>
          <w:szCs w:val="24"/>
        </w:rPr>
        <w:t>Focus:</w:t>
      </w:r>
      <w:r>
        <w:rPr>
          <w:rFonts w:ascii="Roboto" w:eastAsia="Times New Roman" w:hAnsi="Roboto"/>
          <w:color w:val="0A0A0A"/>
          <w:sz w:val="24"/>
          <w:szCs w:val="24"/>
        </w:rPr>
        <w:t> Safe work practices, PPE selection, establishing an electrical safety program, and risk assessment.</w:t>
      </w:r>
    </w:p>
    <w:p w14:paraId="38DEE17D" w14:textId="77777777" w:rsidR="00A36319" w:rsidRDefault="00A36319" w:rsidP="00A36319">
      <w:pPr>
        <w:numPr>
          <w:ilvl w:val="0"/>
          <w:numId w:val="1"/>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0A0A0A"/>
          <w:sz w:val="24"/>
          <w:szCs w:val="24"/>
        </w:rPr>
        <w:t>Relation to OSHA:</w:t>
      </w:r>
      <w:r>
        <w:rPr>
          <w:rFonts w:ascii="Roboto" w:eastAsia="Times New Roman" w:hAnsi="Roboto"/>
          <w:color w:val="0A0A0A"/>
          <w:sz w:val="24"/>
          <w:szCs w:val="24"/>
        </w:rPr>
        <w:t> Frequently referenced by OSHA inspectors for evaluating electrical safety programs, making compliance crucial. </w:t>
      </w:r>
    </w:p>
    <w:p w14:paraId="597D53E5" w14:textId="77777777" w:rsidR="00A36319" w:rsidRDefault="00A36319" w:rsidP="00A36319">
      <w:pPr>
        <w:shd w:val="clear" w:color="auto" w:fill="FFFFFF"/>
        <w:spacing w:line="420" w:lineRule="atLeast"/>
        <w:rPr>
          <w:rFonts w:ascii="Roboto" w:hAnsi="Roboto"/>
          <w:b/>
          <w:bCs/>
          <w:color w:val="001D35"/>
          <w:sz w:val="30"/>
          <w:szCs w:val="30"/>
        </w:rPr>
      </w:pPr>
      <w:hyperlink r:id="rId6" w:history="1">
        <w:r>
          <w:rPr>
            <w:rStyle w:val="Hyperlink"/>
            <w:rFonts w:ascii="Roboto" w:hAnsi="Roboto"/>
            <w:b/>
            <w:bCs/>
            <w:color w:val="FF0000"/>
            <w:sz w:val="30"/>
            <w:szCs w:val="30"/>
          </w:rPr>
          <w:t>NFPA 70B: Electrical Equipment Maintenance</w:t>
        </w:r>
      </w:hyperlink>
      <w:r>
        <w:rPr>
          <w:rFonts w:ascii="Roboto" w:hAnsi="Roboto"/>
          <w:b/>
          <w:bCs/>
          <w:color w:val="001D35"/>
          <w:sz w:val="30"/>
          <w:szCs w:val="30"/>
        </w:rPr>
        <w:t> </w:t>
      </w:r>
    </w:p>
    <w:p w14:paraId="38087014" w14:textId="77777777" w:rsidR="00A36319" w:rsidRDefault="00A36319" w:rsidP="00A36319">
      <w:pPr>
        <w:numPr>
          <w:ilvl w:val="0"/>
          <w:numId w:val="2"/>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0A0A0A"/>
          <w:sz w:val="24"/>
          <w:szCs w:val="24"/>
        </w:rPr>
        <w:t>Purpose:</w:t>
      </w:r>
      <w:r>
        <w:rPr>
          <w:rFonts w:ascii="Roboto" w:eastAsia="Times New Roman" w:hAnsi="Roboto"/>
          <w:color w:val="0A0A0A"/>
          <w:sz w:val="24"/>
          <w:szCs w:val="24"/>
        </w:rPr>
        <w:t> Guide preventive maintenance for electrical systems and equipment.</w:t>
      </w:r>
    </w:p>
    <w:p w14:paraId="36C07AB8" w14:textId="77777777" w:rsidR="00A36319" w:rsidRDefault="00A36319" w:rsidP="00A36319">
      <w:pPr>
        <w:numPr>
          <w:ilvl w:val="0"/>
          <w:numId w:val="2"/>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0A0A0A"/>
          <w:sz w:val="24"/>
          <w:szCs w:val="24"/>
        </w:rPr>
        <w:t>Focus:</w:t>
      </w:r>
      <w:r>
        <w:rPr>
          <w:rFonts w:ascii="Roboto" w:eastAsia="Times New Roman" w:hAnsi="Roboto"/>
          <w:color w:val="0A0A0A"/>
          <w:sz w:val="24"/>
          <w:szCs w:val="24"/>
        </w:rPr>
        <w:t> Conditioning and maintenance of equipment, creating an Electrical Maintenance Program (EMP).</w:t>
      </w:r>
    </w:p>
    <w:p w14:paraId="1130BB50" w14:textId="77777777" w:rsidR="00A36319" w:rsidRDefault="00A36319" w:rsidP="00A36319">
      <w:pPr>
        <w:numPr>
          <w:ilvl w:val="0"/>
          <w:numId w:val="2"/>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0A0A0A"/>
          <w:sz w:val="24"/>
          <w:szCs w:val="24"/>
        </w:rPr>
        <w:t>Status:</w:t>
      </w:r>
      <w:r>
        <w:rPr>
          <w:rFonts w:ascii="Roboto" w:eastAsia="Times New Roman" w:hAnsi="Roboto"/>
          <w:color w:val="0A0A0A"/>
          <w:sz w:val="24"/>
          <w:szCs w:val="24"/>
        </w:rPr>
        <w:t> Became a standard (previously a recommended practice) in 2023, making it more enforceable. </w:t>
      </w:r>
    </w:p>
    <w:p w14:paraId="158EB712" w14:textId="77777777" w:rsidR="00A36319" w:rsidRDefault="00A36319" w:rsidP="00A36319">
      <w:pPr>
        <w:shd w:val="clear" w:color="auto" w:fill="FFFFFF"/>
        <w:spacing w:line="420" w:lineRule="atLeast"/>
        <w:rPr>
          <w:rFonts w:ascii="Roboto" w:hAnsi="Roboto"/>
          <w:b/>
          <w:bCs/>
          <w:color w:val="001D35"/>
          <w:sz w:val="30"/>
          <w:szCs w:val="30"/>
        </w:rPr>
      </w:pPr>
      <w:r>
        <w:rPr>
          <w:rFonts w:ascii="Roboto" w:hAnsi="Roboto"/>
          <w:b/>
          <w:bCs/>
          <w:color w:val="001D35"/>
          <w:sz w:val="30"/>
          <w:szCs w:val="30"/>
          <w:highlight w:val="yellow"/>
        </w:rPr>
        <w:t>How They Work Together (The Electrical Cycle of Safety)</w:t>
      </w:r>
    </w:p>
    <w:p w14:paraId="1F11DA33" w14:textId="77777777" w:rsidR="00A36319" w:rsidRDefault="00A36319" w:rsidP="00A36319">
      <w:pPr>
        <w:numPr>
          <w:ilvl w:val="0"/>
          <w:numId w:val="3"/>
        </w:numPr>
        <w:shd w:val="clear" w:color="auto" w:fill="FFFFFF"/>
        <w:spacing w:after="180" w:line="360" w:lineRule="atLeast"/>
        <w:rPr>
          <w:rFonts w:ascii="Roboto" w:eastAsia="Times New Roman" w:hAnsi="Roboto"/>
          <w:color w:val="0A0A0A"/>
          <w:sz w:val="24"/>
          <w:szCs w:val="24"/>
        </w:rPr>
      </w:pPr>
      <w:hyperlink r:id="rId7" w:history="1">
        <w:r>
          <w:rPr>
            <w:rStyle w:val="Hyperlink"/>
            <w:rFonts w:ascii="Roboto" w:eastAsia="Times New Roman" w:hAnsi="Roboto"/>
            <w:b/>
            <w:bCs/>
            <w:color w:val="FF0000"/>
            <w:sz w:val="24"/>
            <w:szCs w:val="24"/>
          </w:rPr>
          <w:t>NFPA 70 (NEC)</w:t>
        </w:r>
      </w:hyperlink>
      <w:r>
        <w:rPr>
          <w:rFonts w:ascii="Roboto" w:eastAsia="Times New Roman" w:hAnsi="Roboto"/>
          <w:b/>
          <w:bCs/>
          <w:color w:val="0A0A0A"/>
          <w:sz w:val="24"/>
          <w:szCs w:val="24"/>
        </w:rPr>
        <w:t>:</w:t>
      </w:r>
      <w:r>
        <w:rPr>
          <w:rFonts w:ascii="Roboto" w:eastAsia="Times New Roman" w:hAnsi="Roboto"/>
          <w:color w:val="0A0A0A"/>
          <w:sz w:val="24"/>
          <w:szCs w:val="24"/>
        </w:rPr>
        <w:t> Governs safe electrical </w:t>
      </w:r>
      <w:r>
        <w:rPr>
          <w:rFonts w:ascii="Roboto" w:eastAsia="Times New Roman" w:hAnsi="Roboto"/>
          <w:b/>
          <w:bCs/>
          <w:color w:val="0A0A0A"/>
          <w:sz w:val="24"/>
          <w:szCs w:val="24"/>
        </w:rPr>
        <w:t>installations</w:t>
      </w:r>
      <w:r>
        <w:rPr>
          <w:rFonts w:ascii="Roboto" w:eastAsia="Times New Roman" w:hAnsi="Roboto"/>
          <w:color w:val="0A0A0A"/>
          <w:sz w:val="24"/>
          <w:szCs w:val="24"/>
        </w:rPr>
        <w:t>.</w:t>
      </w:r>
    </w:p>
    <w:p w14:paraId="0AEC93E6" w14:textId="77777777" w:rsidR="00A36319" w:rsidRDefault="00A36319" w:rsidP="00A36319">
      <w:pPr>
        <w:numPr>
          <w:ilvl w:val="0"/>
          <w:numId w:val="3"/>
        </w:numPr>
        <w:shd w:val="clear" w:color="auto" w:fill="FFFFFF"/>
        <w:spacing w:after="180" w:line="360" w:lineRule="atLeast"/>
        <w:rPr>
          <w:rFonts w:ascii="Roboto" w:eastAsia="Times New Roman" w:hAnsi="Roboto"/>
          <w:color w:val="0A0A0A"/>
          <w:sz w:val="24"/>
          <w:szCs w:val="24"/>
        </w:rPr>
      </w:pPr>
      <w:hyperlink r:id="rId8" w:history="1">
        <w:r>
          <w:rPr>
            <w:rStyle w:val="Hyperlink"/>
            <w:rFonts w:ascii="Roboto" w:eastAsia="Times New Roman" w:hAnsi="Roboto"/>
            <w:b/>
            <w:bCs/>
            <w:color w:val="FF0000"/>
            <w:sz w:val="24"/>
            <w:szCs w:val="24"/>
          </w:rPr>
          <w:t>NFPA 70E</w:t>
        </w:r>
      </w:hyperlink>
      <w:r>
        <w:rPr>
          <w:rFonts w:ascii="Roboto" w:eastAsia="Times New Roman" w:hAnsi="Roboto"/>
          <w:b/>
          <w:bCs/>
          <w:color w:val="0A0A0A"/>
          <w:sz w:val="24"/>
          <w:szCs w:val="24"/>
        </w:rPr>
        <w:t>:</w:t>
      </w:r>
      <w:r>
        <w:rPr>
          <w:rFonts w:ascii="Roboto" w:eastAsia="Times New Roman" w:hAnsi="Roboto"/>
          <w:color w:val="0A0A0A"/>
          <w:sz w:val="24"/>
          <w:szCs w:val="24"/>
        </w:rPr>
        <w:t> Ensures safety for workers performing tasks (safe </w:t>
      </w:r>
      <w:r>
        <w:rPr>
          <w:rFonts w:ascii="Roboto" w:eastAsia="Times New Roman" w:hAnsi="Roboto"/>
          <w:b/>
          <w:bCs/>
          <w:color w:val="0A0A0A"/>
          <w:sz w:val="24"/>
          <w:szCs w:val="24"/>
        </w:rPr>
        <w:t>work practices</w:t>
      </w:r>
      <w:r>
        <w:rPr>
          <w:rFonts w:ascii="Roboto" w:eastAsia="Times New Roman" w:hAnsi="Roboto"/>
          <w:color w:val="0A0A0A"/>
          <w:sz w:val="24"/>
          <w:szCs w:val="24"/>
        </w:rPr>
        <w:t>).</w:t>
      </w:r>
    </w:p>
    <w:p w14:paraId="30F288F7" w14:textId="77777777" w:rsidR="00A36319" w:rsidRDefault="00A36319" w:rsidP="00A36319">
      <w:pPr>
        <w:numPr>
          <w:ilvl w:val="0"/>
          <w:numId w:val="3"/>
        </w:numPr>
        <w:shd w:val="clear" w:color="auto" w:fill="FFFFFF"/>
        <w:spacing w:after="180" w:line="360" w:lineRule="atLeast"/>
        <w:rPr>
          <w:rFonts w:ascii="Roboto" w:eastAsia="Times New Roman" w:hAnsi="Roboto"/>
          <w:color w:val="0A0A0A"/>
          <w:sz w:val="24"/>
          <w:szCs w:val="24"/>
        </w:rPr>
      </w:pPr>
      <w:hyperlink r:id="rId9" w:history="1">
        <w:r>
          <w:rPr>
            <w:rStyle w:val="Hyperlink"/>
            <w:rFonts w:ascii="Roboto" w:eastAsia="Times New Roman" w:hAnsi="Roboto"/>
            <w:b/>
            <w:bCs/>
            <w:color w:val="FF0000"/>
            <w:sz w:val="24"/>
            <w:szCs w:val="24"/>
          </w:rPr>
          <w:t>NFPA 70B</w:t>
        </w:r>
      </w:hyperlink>
      <w:r>
        <w:rPr>
          <w:rFonts w:ascii="Roboto" w:eastAsia="Times New Roman" w:hAnsi="Roboto"/>
          <w:b/>
          <w:bCs/>
          <w:color w:val="0A0A0A"/>
          <w:sz w:val="24"/>
          <w:szCs w:val="24"/>
        </w:rPr>
        <w:t>:</w:t>
      </w:r>
      <w:r>
        <w:rPr>
          <w:rFonts w:ascii="Roboto" w:eastAsia="Times New Roman" w:hAnsi="Roboto"/>
          <w:color w:val="0A0A0A"/>
          <w:sz w:val="24"/>
          <w:szCs w:val="24"/>
        </w:rPr>
        <w:t> Maintains equipment to a safe "condition of maintenance," directly supporting the risk assessments required by 70E. </w:t>
      </w:r>
    </w:p>
    <w:p w14:paraId="637D3E3A" w14:textId="77777777" w:rsidR="00A36319" w:rsidRDefault="00A36319" w:rsidP="00A36319">
      <w:pPr>
        <w:shd w:val="clear" w:color="auto" w:fill="FFFFFF"/>
        <w:spacing w:line="360" w:lineRule="atLeast"/>
        <w:rPr>
          <w:rFonts w:ascii="Roboto" w:hAnsi="Roboto"/>
          <w:color w:val="0A0A0A"/>
          <w:sz w:val="24"/>
          <w:szCs w:val="24"/>
        </w:rPr>
      </w:pPr>
      <w:r>
        <w:rPr>
          <w:rFonts w:ascii="Roboto" w:hAnsi="Roboto"/>
          <w:b/>
          <w:bCs/>
          <w:color w:val="0A0A0A"/>
          <w:sz w:val="24"/>
          <w:szCs w:val="24"/>
        </w:rPr>
        <w:lastRenderedPageBreak/>
        <w:t>In essence:</w:t>
      </w:r>
      <w:r>
        <w:rPr>
          <w:rFonts w:ascii="Roboto" w:hAnsi="Roboto"/>
          <w:color w:val="0A0A0A"/>
          <w:sz w:val="24"/>
          <w:szCs w:val="24"/>
        </w:rPr>
        <w:t> NFPA 70 installs it safely, NFPA 70B keeps it safe through maintenance, and NFPA 70E protects people working on it, creating a comprehensive safety system. </w:t>
      </w:r>
    </w:p>
    <w:p w14:paraId="7221B8BB" w14:textId="77777777" w:rsidR="00A36319" w:rsidRDefault="00A36319"/>
    <w:p w14:paraId="476BCC11" w14:textId="77777777" w:rsidR="00A36319" w:rsidRDefault="00A36319"/>
    <w:p w14:paraId="1379429D" w14:textId="77777777" w:rsidR="00A36319" w:rsidRDefault="00A36319"/>
    <w:p w14:paraId="68977772" w14:textId="77777777" w:rsidR="00A36319" w:rsidRDefault="00A36319"/>
    <w:p w14:paraId="2473AC0B" w14:textId="77777777" w:rsidR="00A36319" w:rsidRDefault="00A36319"/>
    <w:p w14:paraId="69A41144" w14:textId="4EF490EC" w:rsidR="00A36319" w:rsidRPr="00A36319" w:rsidRDefault="00A36319">
      <w:pPr>
        <w:rPr>
          <w:b/>
          <w:bCs/>
          <w:sz w:val="28"/>
          <w:szCs w:val="28"/>
        </w:rPr>
      </w:pPr>
      <w:r w:rsidRPr="00A36319">
        <w:rPr>
          <w:b/>
          <w:bCs/>
          <w:sz w:val="28"/>
          <w:szCs w:val="28"/>
        </w:rPr>
        <w:t>March 5</w:t>
      </w:r>
      <w:r w:rsidRPr="00A36319">
        <w:rPr>
          <w:b/>
          <w:bCs/>
          <w:sz w:val="28"/>
          <w:szCs w:val="28"/>
          <w:vertAlign w:val="superscript"/>
        </w:rPr>
        <w:t>th</w:t>
      </w:r>
      <w:r w:rsidRPr="00A36319">
        <w:rPr>
          <w:b/>
          <w:bCs/>
          <w:sz w:val="28"/>
          <w:szCs w:val="28"/>
        </w:rPr>
        <w:t xml:space="preserve"> 2026: </w:t>
      </w:r>
      <w:r w:rsidRPr="00A36319">
        <w:rPr>
          <w:b/>
          <w:bCs/>
          <w:sz w:val="28"/>
          <w:szCs w:val="28"/>
          <w:highlight w:val="yellow"/>
        </w:rPr>
        <w:t>2026 NFPA 70 Code Updates</w:t>
      </w:r>
      <w:r w:rsidRPr="00A36319">
        <w:rPr>
          <w:b/>
          <w:bCs/>
          <w:sz w:val="28"/>
          <w:szCs w:val="28"/>
        </w:rPr>
        <w:t xml:space="preserve"> </w:t>
      </w:r>
    </w:p>
    <w:p w14:paraId="27F643B0" w14:textId="77777777" w:rsidR="00A36319" w:rsidRPr="00A36319" w:rsidRDefault="00A36319">
      <w:pPr>
        <w:rPr>
          <w:sz w:val="24"/>
          <w:szCs w:val="24"/>
        </w:rPr>
      </w:pPr>
    </w:p>
    <w:p w14:paraId="76915647" w14:textId="77777777" w:rsidR="00A36319" w:rsidRPr="007916FF" w:rsidRDefault="00A36319" w:rsidP="00A36319">
      <w:pPr>
        <w:rPr>
          <w:b/>
          <w:bCs/>
          <w:sz w:val="28"/>
          <w:szCs w:val="28"/>
        </w:rPr>
      </w:pPr>
      <w:r w:rsidRPr="007916FF">
        <w:rPr>
          <w:b/>
          <w:bCs/>
          <w:sz w:val="28"/>
          <w:szCs w:val="28"/>
        </w:rPr>
        <w:t xml:space="preserve">The training presenter will be </w:t>
      </w:r>
      <w:r w:rsidRPr="007916FF">
        <w:rPr>
          <w:rStyle w:val="Strong"/>
          <w:sz w:val="28"/>
          <w:szCs w:val="28"/>
        </w:rPr>
        <w:t>Vince Della Croce from Siemens</w:t>
      </w:r>
      <w:r w:rsidRPr="007916FF">
        <w:rPr>
          <w:rStyle w:val="Strong"/>
          <w:b w:val="0"/>
          <w:bCs w:val="0"/>
          <w:sz w:val="28"/>
          <w:szCs w:val="28"/>
        </w:rPr>
        <w:t>:</w:t>
      </w:r>
    </w:p>
    <w:p w14:paraId="40A7D868" w14:textId="77777777" w:rsidR="00A36319" w:rsidRDefault="00A36319" w:rsidP="00A36319">
      <w:pPr>
        <w:rPr>
          <w14:ligatures w14:val="standardContextual"/>
        </w:rPr>
      </w:pPr>
    </w:p>
    <w:p w14:paraId="0DB2A694" w14:textId="1EF20797" w:rsidR="00E50223" w:rsidRPr="00E50223" w:rsidRDefault="00E50223" w:rsidP="00E50223">
      <w:p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b/>
          <w:bCs/>
          <w:sz w:val="24"/>
          <w:szCs w:val="24"/>
        </w:rPr>
        <w:t>Vince Della Croce</w:t>
      </w:r>
      <w:r w:rsidRPr="00E50223">
        <w:rPr>
          <w:rFonts w:ascii="Times New Roman" w:eastAsia="Times New Roman" w:hAnsi="Times New Roman" w:cs="Times New Roman"/>
          <w:sz w:val="24"/>
          <w:szCs w:val="24"/>
        </w:rPr>
        <w:t xml:space="preserve"> is a </w:t>
      </w:r>
      <w:r w:rsidRPr="00E50223">
        <w:rPr>
          <w:rFonts w:ascii="Times New Roman" w:eastAsia="Times New Roman" w:hAnsi="Times New Roman" w:cs="Times New Roman"/>
          <w:b/>
          <w:bCs/>
          <w:sz w:val="24"/>
          <w:szCs w:val="24"/>
        </w:rPr>
        <w:t>Business Development Manager for Electrical Inspectors</w:t>
      </w:r>
      <w:r w:rsidRPr="00E50223">
        <w:rPr>
          <w:rFonts w:ascii="Times New Roman" w:eastAsia="Times New Roman" w:hAnsi="Times New Roman" w:cs="Times New Roman"/>
          <w:sz w:val="24"/>
          <w:szCs w:val="24"/>
        </w:rPr>
        <w:t xml:space="preserve"> with </w:t>
      </w:r>
      <w:r w:rsidRPr="00E50223">
        <w:rPr>
          <w:rFonts w:ascii="Times New Roman" w:eastAsia="Times New Roman" w:hAnsi="Times New Roman" w:cs="Times New Roman"/>
          <w:b/>
          <w:bCs/>
          <w:sz w:val="24"/>
          <w:szCs w:val="24"/>
        </w:rPr>
        <w:t>Siemens Smart Infrastructure (USA)</w:t>
      </w:r>
      <w:r w:rsidRPr="00E50223">
        <w:rPr>
          <w:rFonts w:ascii="Times New Roman" w:eastAsia="Times New Roman" w:hAnsi="Times New Roman" w:cs="Times New Roman"/>
          <w:sz w:val="24"/>
          <w:szCs w:val="24"/>
        </w:rPr>
        <w:t xml:space="preserve">. He is licensed as a </w:t>
      </w:r>
      <w:r w:rsidRPr="00E50223">
        <w:rPr>
          <w:rFonts w:ascii="Times New Roman" w:eastAsia="Times New Roman" w:hAnsi="Times New Roman" w:cs="Times New Roman"/>
          <w:b/>
          <w:bCs/>
          <w:sz w:val="24"/>
          <w:szCs w:val="24"/>
        </w:rPr>
        <w:t>Master Electrician (Florida)</w:t>
      </w:r>
      <w:r w:rsidRPr="00E50223">
        <w:rPr>
          <w:rFonts w:ascii="Times New Roman" w:eastAsia="Times New Roman" w:hAnsi="Times New Roman" w:cs="Times New Roman"/>
          <w:sz w:val="24"/>
          <w:szCs w:val="24"/>
        </w:rPr>
        <w:t xml:space="preserve"> and is also credentialed as an </w:t>
      </w:r>
      <w:r w:rsidRPr="00E50223">
        <w:rPr>
          <w:rFonts w:ascii="Times New Roman" w:eastAsia="Times New Roman" w:hAnsi="Times New Roman" w:cs="Times New Roman"/>
          <w:b/>
          <w:bCs/>
          <w:sz w:val="24"/>
          <w:szCs w:val="24"/>
        </w:rPr>
        <w:t>Electrical Administrator (Washington)</w:t>
      </w:r>
      <w:r w:rsidRPr="00E50223">
        <w:rPr>
          <w:rFonts w:ascii="Times New Roman" w:eastAsia="Times New Roman" w:hAnsi="Times New Roman" w:cs="Times New Roman"/>
          <w:sz w:val="24"/>
          <w:szCs w:val="24"/>
        </w:rPr>
        <w:t xml:space="preserve">. Vince holds an </w:t>
      </w:r>
      <w:r w:rsidRPr="00E50223">
        <w:rPr>
          <w:rFonts w:ascii="Times New Roman" w:eastAsia="Times New Roman" w:hAnsi="Times New Roman" w:cs="Times New Roman"/>
          <w:b/>
          <w:bCs/>
          <w:sz w:val="24"/>
          <w:szCs w:val="24"/>
        </w:rPr>
        <w:t>A.S. degree in Electronic Engineering &amp; Electrical Maintenance Technology</w:t>
      </w:r>
      <w:r w:rsidRPr="00E50223">
        <w:rPr>
          <w:rFonts w:ascii="Times New Roman" w:eastAsia="Times New Roman" w:hAnsi="Times New Roman" w:cs="Times New Roman"/>
          <w:sz w:val="24"/>
          <w:szCs w:val="24"/>
        </w:rPr>
        <w:t xml:space="preserve"> (Penn Foster College). </w:t>
      </w:r>
    </w:p>
    <w:p w14:paraId="19AD2F9E" w14:textId="21DEBA53" w:rsidR="00E50223" w:rsidRPr="00E50223" w:rsidRDefault="00E50223" w:rsidP="00E50223">
      <w:p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sz w:val="24"/>
          <w:szCs w:val="24"/>
        </w:rPr>
        <w:t xml:space="preserve">Vince is active in code development and inspector education at the national level. He serves with the </w:t>
      </w:r>
      <w:r w:rsidRPr="00E50223">
        <w:rPr>
          <w:rFonts w:ascii="Times New Roman" w:eastAsia="Times New Roman" w:hAnsi="Times New Roman" w:cs="Times New Roman"/>
          <w:b/>
          <w:bCs/>
          <w:sz w:val="24"/>
          <w:szCs w:val="24"/>
        </w:rPr>
        <w:t>In</w:t>
      </w:r>
      <w:r w:rsidR="00620AF2">
        <w:rPr>
          <w:rFonts w:ascii="Times New Roman" w:eastAsia="Times New Roman" w:hAnsi="Times New Roman" w:cs="Times New Roman"/>
          <w:b/>
          <w:bCs/>
          <w:sz w:val="24"/>
          <w:szCs w:val="24"/>
        </w:rPr>
        <w:t>dependent Alliance of the Electrical Industry</w:t>
      </w:r>
      <w:r w:rsidRPr="00E50223">
        <w:rPr>
          <w:rFonts w:ascii="Times New Roman" w:eastAsia="Times New Roman" w:hAnsi="Times New Roman" w:cs="Times New Roman"/>
          <w:b/>
          <w:bCs/>
          <w:sz w:val="24"/>
          <w:szCs w:val="24"/>
        </w:rPr>
        <w:t xml:space="preserve"> (IAEI)</w:t>
      </w:r>
      <w:r w:rsidRPr="00E50223">
        <w:rPr>
          <w:rFonts w:ascii="Times New Roman" w:eastAsia="Times New Roman" w:hAnsi="Times New Roman" w:cs="Times New Roman"/>
          <w:sz w:val="24"/>
          <w:szCs w:val="24"/>
        </w:rPr>
        <w:t xml:space="preserve">, including roles supporting education and section leadership. </w:t>
      </w:r>
    </w:p>
    <w:p w14:paraId="24088E8D" w14:textId="19D0DDE5" w:rsidR="00E50223" w:rsidRPr="00E50223" w:rsidRDefault="00E50223" w:rsidP="00E50223">
      <w:pPr>
        <w:spacing w:before="100" w:beforeAutospacing="1" w:after="100" w:afterAutospacing="1" w:line="240" w:lineRule="auto"/>
        <w:rPr>
          <w:rFonts w:ascii="Times New Roman" w:eastAsia="Times New Roman" w:hAnsi="Times New Roman" w:cs="Times New Roman"/>
          <w:color w:val="FF0000"/>
          <w:sz w:val="24"/>
          <w:szCs w:val="24"/>
        </w:rPr>
      </w:pPr>
      <w:r w:rsidRPr="00E50223">
        <w:rPr>
          <w:rFonts w:ascii="Times New Roman" w:eastAsia="Times New Roman" w:hAnsi="Times New Roman" w:cs="Times New Roman"/>
          <w:b/>
          <w:bCs/>
          <w:color w:val="FF0000"/>
          <w:sz w:val="24"/>
          <w:szCs w:val="24"/>
        </w:rPr>
        <w:t>Code-Making Panels / Technical Committees</w:t>
      </w:r>
      <w:r w:rsidR="00620AF2" w:rsidRPr="00620AF2">
        <w:rPr>
          <w:rFonts w:ascii="Times New Roman" w:eastAsia="Times New Roman" w:hAnsi="Times New Roman" w:cs="Times New Roman"/>
          <w:b/>
          <w:bCs/>
          <w:color w:val="FF0000"/>
          <w:sz w:val="24"/>
          <w:szCs w:val="24"/>
        </w:rPr>
        <w:t>:</w:t>
      </w:r>
    </w:p>
    <w:p w14:paraId="77517C01" w14:textId="6D98E382" w:rsidR="00E50223" w:rsidRPr="00E50223" w:rsidRDefault="00E50223" w:rsidP="00E5022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b/>
          <w:bCs/>
          <w:sz w:val="24"/>
          <w:szCs w:val="24"/>
        </w:rPr>
        <w:t>NFPA 70 (NEC):</w:t>
      </w:r>
      <w:r w:rsidRPr="00E50223">
        <w:rPr>
          <w:rFonts w:ascii="Times New Roman" w:eastAsia="Times New Roman" w:hAnsi="Times New Roman" w:cs="Times New Roman"/>
          <w:sz w:val="24"/>
          <w:szCs w:val="24"/>
        </w:rPr>
        <w:t xml:space="preserve"> </w:t>
      </w:r>
      <w:r w:rsidRPr="00E50223">
        <w:rPr>
          <w:rFonts w:ascii="Times New Roman" w:eastAsia="Times New Roman" w:hAnsi="Times New Roman" w:cs="Times New Roman"/>
          <w:b/>
          <w:bCs/>
          <w:sz w:val="24"/>
          <w:szCs w:val="24"/>
        </w:rPr>
        <w:t>Code-Making Panels 15 &amp; 17</w:t>
      </w:r>
      <w:r w:rsidRPr="00E50223">
        <w:rPr>
          <w:rFonts w:ascii="Times New Roman" w:eastAsia="Times New Roman" w:hAnsi="Times New Roman" w:cs="Times New Roman"/>
          <w:sz w:val="24"/>
          <w:szCs w:val="24"/>
        </w:rPr>
        <w:t xml:space="preserve"> </w:t>
      </w:r>
    </w:p>
    <w:p w14:paraId="0C0F28D4" w14:textId="033DE2CF" w:rsidR="00E50223" w:rsidRPr="00E50223" w:rsidRDefault="00E50223" w:rsidP="00E5022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b/>
          <w:bCs/>
          <w:sz w:val="24"/>
          <w:szCs w:val="24"/>
        </w:rPr>
        <w:t>NFPA 70E (Electrical Safety in the Workplace)</w:t>
      </w:r>
    </w:p>
    <w:p w14:paraId="3C9E073C" w14:textId="3D5AFD58" w:rsidR="00E50223" w:rsidRPr="00E50223" w:rsidRDefault="00E50223" w:rsidP="00E5022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b/>
          <w:bCs/>
          <w:sz w:val="24"/>
          <w:szCs w:val="24"/>
        </w:rPr>
        <w:t>NFPA 73 (Electrical Inspection of Existing Dwellings)</w:t>
      </w:r>
    </w:p>
    <w:p w14:paraId="158867CF" w14:textId="1811B64B" w:rsidR="00E50223" w:rsidRPr="00E50223" w:rsidRDefault="00E50223" w:rsidP="00E5022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b/>
          <w:bCs/>
          <w:sz w:val="24"/>
          <w:szCs w:val="24"/>
        </w:rPr>
        <w:t>NFPA 99 (Health Care Facilities)</w:t>
      </w:r>
    </w:p>
    <w:p w14:paraId="2D032FF7" w14:textId="6B47A8AC" w:rsidR="00E50223" w:rsidRPr="00E50223" w:rsidRDefault="00E50223" w:rsidP="00E50223">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b/>
          <w:bCs/>
          <w:sz w:val="24"/>
          <w:szCs w:val="24"/>
        </w:rPr>
        <w:t>NFPA 1078 (Electrical Inspector Professional Qualifications)</w:t>
      </w:r>
    </w:p>
    <w:p w14:paraId="6E53E04F" w14:textId="77777777" w:rsidR="00E50223" w:rsidRPr="00E50223" w:rsidRDefault="00E50223" w:rsidP="00E50223">
      <w:pPr>
        <w:spacing w:before="100" w:beforeAutospacing="1" w:after="100" w:afterAutospacing="1" w:line="240" w:lineRule="auto"/>
        <w:rPr>
          <w:rFonts w:ascii="Times New Roman" w:eastAsia="Times New Roman" w:hAnsi="Times New Roman" w:cs="Times New Roman"/>
          <w:sz w:val="24"/>
          <w:szCs w:val="24"/>
        </w:rPr>
      </w:pPr>
      <w:r w:rsidRPr="00E50223">
        <w:rPr>
          <w:rFonts w:ascii="Times New Roman" w:eastAsia="Times New Roman" w:hAnsi="Times New Roman" w:cs="Times New Roman"/>
          <w:sz w:val="24"/>
          <w:szCs w:val="24"/>
        </w:rPr>
        <w:t>Vince is known for delivering practical, inspection-focused training that connects code requirements to real-world installations—helping inspectors, contractors, and AHJs apply NEC changes consistently and safely.</w:t>
      </w:r>
    </w:p>
    <w:p w14:paraId="4E3CEDDF" w14:textId="77777777" w:rsidR="00A36319" w:rsidRDefault="00A36319" w:rsidP="00A36319">
      <w:pPr>
        <w:rPr>
          <w:rFonts w:ascii="Inter" w:hAnsi="Inter"/>
          <w:color w:val="000000"/>
          <w:spacing w:val="6"/>
          <w:sz w:val="26"/>
          <w:szCs w:val="26"/>
          <w:shd w:val="clear" w:color="auto" w:fill="FFFFFF"/>
        </w:rPr>
      </w:pPr>
    </w:p>
    <w:p w14:paraId="15C09BE9" w14:textId="77777777" w:rsidR="00A36319" w:rsidRDefault="00A36319" w:rsidP="00A36319">
      <w:pPr>
        <w:rPr>
          <w:rFonts w:ascii="Inter" w:hAnsi="Inter"/>
          <w:color w:val="000000"/>
          <w:spacing w:val="6"/>
          <w:sz w:val="26"/>
          <w:szCs w:val="26"/>
          <w:shd w:val="clear" w:color="auto" w:fill="FFFFFF"/>
        </w:rPr>
      </w:pPr>
    </w:p>
    <w:p w14:paraId="7C998078" w14:textId="77777777" w:rsidR="00A36319" w:rsidRDefault="00A36319" w:rsidP="00A36319">
      <w:pPr>
        <w:rPr>
          <w:rFonts w:ascii="Inter" w:hAnsi="Inter"/>
          <w:color w:val="000000"/>
          <w:spacing w:val="6"/>
          <w:sz w:val="26"/>
          <w:szCs w:val="26"/>
          <w:shd w:val="clear" w:color="auto" w:fill="FFFFFF"/>
        </w:rPr>
      </w:pPr>
    </w:p>
    <w:p w14:paraId="34330F9F" w14:textId="77777777" w:rsidR="00A36319" w:rsidRDefault="00A36319" w:rsidP="00A36319">
      <w:pPr>
        <w:rPr>
          <w:rFonts w:ascii="Inter" w:hAnsi="Inter"/>
          <w:color w:val="000000"/>
          <w:spacing w:val="6"/>
          <w:sz w:val="26"/>
          <w:szCs w:val="26"/>
          <w:shd w:val="clear" w:color="auto" w:fill="FFFFFF"/>
        </w:rPr>
      </w:pPr>
    </w:p>
    <w:p w14:paraId="47FB295E" w14:textId="77777777" w:rsidR="00A36319" w:rsidRDefault="00A36319" w:rsidP="00A36319">
      <w:pPr>
        <w:rPr>
          <w:rFonts w:ascii="Inter" w:hAnsi="Inter"/>
          <w:color w:val="000000"/>
          <w:spacing w:val="6"/>
          <w:sz w:val="26"/>
          <w:szCs w:val="26"/>
          <w:shd w:val="clear" w:color="auto" w:fill="FFFFFF"/>
        </w:rPr>
      </w:pPr>
    </w:p>
    <w:p w14:paraId="7C8618B9" w14:textId="77777777" w:rsidR="00A36319" w:rsidRDefault="00A36319" w:rsidP="00A36319">
      <w:pPr>
        <w:rPr>
          <w:rFonts w:ascii="Inter" w:hAnsi="Inter"/>
          <w:color w:val="000000"/>
          <w:spacing w:val="6"/>
          <w:sz w:val="26"/>
          <w:szCs w:val="26"/>
          <w:shd w:val="clear" w:color="auto" w:fill="FFFFFF"/>
        </w:rPr>
      </w:pPr>
    </w:p>
    <w:p w14:paraId="3310A770" w14:textId="77777777" w:rsidR="00A36319" w:rsidRDefault="00A36319" w:rsidP="00A36319">
      <w:pPr>
        <w:rPr>
          <w:rFonts w:ascii="Inter" w:hAnsi="Inter"/>
          <w:color w:val="000000"/>
          <w:spacing w:val="6"/>
          <w:sz w:val="26"/>
          <w:szCs w:val="26"/>
          <w:shd w:val="clear" w:color="auto" w:fill="FFFFFF"/>
        </w:rPr>
      </w:pPr>
    </w:p>
    <w:p w14:paraId="580F9D0D" w14:textId="77777777" w:rsidR="00A36319" w:rsidRDefault="00A36319" w:rsidP="00A36319">
      <w:pPr>
        <w:rPr>
          <w:rFonts w:ascii="Inter" w:hAnsi="Inter"/>
          <w:color w:val="000000"/>
          <w:spacing w:val="6"/>
          <w:sz w:val="26"/>
          <w:szCs w:val="26"/>
          <w:shd w:val="clear" w:color="auto" w:fill="FFFFFF"/>
        </w:rPr>
      </w:pPr>
    </w:p>
    <w:p w14:paraId="6EC234D2" w14:textId="77777777" w:rsidR="00A36319" w:rsidRDefault="00A36319" w:rsidP="00A36319">
      <w:pPr>
        <w:rPr>
          <w:rFonts w:ascii="Inter" w:hAnsi="Inter"/>
          <w:color w:val="000000"/>
          <w:spacing w:val="6"/>
          <w:sz w:val="26"/>
          <w:szCs w:val="26"/>
          <w:shd w:val="clear" w:color="auto" w:fill="FFFFFF"/>
        </w:rPr>
      </w:pPr>
    </w:p>
    <w:p w14:paraId="274EDB2F" w14:textId="054A0D8C" w:rsidR="00A36319" w:rsidRPr="00A36319" w:rsidRDefault="00A36319" w:rsidP="00A36319">
      <w:pPr>
        <w:rPr>
          <w:rFonts w:ascii="Inter" w:hAnsi="Inter"/>
          <w:b/>
          <w:bCs/>
          <w:color w:val="000000"/>
          <w:spacing w:val="6"/>
          <w:sz w:val="28"/>
          <w:szCs w:val="28"/>
          <w:shd w:val="clear" w:color="auto" w:fill="FFFFFF"/>
        </w:rPr>
      </w:pPr>
      <w:r w:rsidRPr="00A36319">
        <w:rPr>
          <w:rFonts w:ascii="Inter" w:hAnsi="Inter"/>
          <w:b/>
          <w:bCs/>
          <w:color w:val="000000"/>
          <w:spacing w:val="6"/>
          <w:sz w:val="28"/>
          <w:szCs w:val="28"/>
          <w:shd w:val="clear" w:color="auto" w:fill="FFFFFF"/>
        </w:rPr>
        <w:t>April 9</w:t>
      </w:r>
      <w:r w:rsidRPr="00A36319">
        <w:rPr>
          <w:rFonts w:ascii="Inter" w:hAnsi="Inter"/>
          <w:b/>
          <w:bCs/>
          <w:color w:val="000000"/>
          <w:spacing w:val="6"/>
          <w:sz w:val="28"/>
          <w:szCs w:val="28"/>
          <w:shd w:val="clear" w:color="auto" w:fill="FFFFFF"/>
          <w:vertAlign w:val="superscript"/>
        </w:rPr>
        <w:t>th</w:t>
      </w:r>
      <w:r w:rsidRPr="00A36319">
        <w:rPr>
          <w:rFonts w:ascii="Inter" w:hAnsi="Inter"/>
          <w:b/>
          <w:bCs/>
          <w:color w:val="000000"/>
          <w:spacing w:val="6"/>
          <w:sz w:val="28"/>
          <w:szCs w:val="28"/>
          <w:shd w:val="clear" w:color="auto" w:fill="FFFFFF"/>
        </w:rPr>
        <w:t xml:space="preserve"> 2026: </w:t>
      </w:r>
      <w:r w:rsidRPr="00A36319">
        <w:rPr>
          <w:rFonts w:ascii="Inter" w:hAnsi="Inter"/>
          <w:b/>
          <w:bCs/>
          <w:color w:val="000000"/>
          <w:spacing w:val="6"/>
          <w:sz w:val="28"/>
          <w:szCs w:val="28"/>
          <w:highlight w:val="yellow"/>
          <w:shd w:val="clear" w:color="auto" w:fill="FFFFFF"/>
        </w:rPr>
        <w:t>2021 IECC &amp; Energy Storage System Training</w:t>
      </w:r>
    </w:p>
    <w:p w14:paraId="5E7EBC34" w14:textId="77777777" w:rsidR="00A36319" w:rsidRPr="00A36319" w:rsidRDefault="00A36319" w:rsidP="00A36319">
      <w:pPr>
        <w:rPr>
          <w:rFonts w:ascii="Inter" w:hAnsi="Inter"/>
          <w:b/>
          <w:bCs/>
          <w:color w:val="000000"/>
          <w:spacing w:val="6"/>
          <w:sz w:val="24"/>
          <w:szCs w:val="24"/>
          <w:shd w:val="clear" w:color="auto" w:fill="FFFFFF"/>
        </w:rPr>
      </w:pPr>
    </w:p>
    <w:p w14:paraId="2C78FACE" w14:textId="77777777" w:rsidR="00A36319" w:rsidRPr="007916FF" w:rsidRDefault="00A36319" w:rsidP="00A36319">
      <w:pPr>
        <w:rPr>
          <w:b/>
          <w:bCs/>
          <w:sz w:val="28"/>
          <w:szCs w:val="28"/>
        </w:rPr>
      </w:pPr>
      <w:r w:rsidRPr="007916FF">
        <w:rPr>
          <w:b/>
          <w:bCs/>
          <w:sz w:val="28"/>
          <w:szCs w:val="28"/>
        </w:rPr>
        <w:t xml:space="preserve">The training presenter will be </w:t>
      </w:r>
      <w:r w:rsidRPr="007916FF">
        <w:rPr>
          <w:rStyle w:val="Strong"/>
          <w:sz w:val="28"/>
          <w:szCs w:val="28"/>
        </w:rPr>
        <w:t>Jack Lyons</w:t>
      </w:r>
      <w:r w:rsidRPr="007916FF">
        <w:rPr>
          <w:rStyle w:val="Strong"/>
          <w:b w:val="0"/>
          <w:bCs w:val="0"/>
          <w:sz w:val="28"/>
          <w:szCs w:val="28"/>
        </w:rPr>
        <w:t xml:space="preserve">: </w:t>
      </w:r>
    </w:p>
    <w:p w14:paraId="383A70E7" w14:textId="77777777" w:rsidR="00A36319" w:rsidRDefault="00A36319" w:rsidP="00A36319">
      <w:pPr>
        <w:shd w:val="clear" w:color="auto" w:fill="FEFEFE"/>
        <w:spacing w:before="100" w:beforeAutospacing="1" w:after="100" w:afterAutospacing="1" w:line="360" w:lineRule="atLeast"/>
        <w:rPr>
          <w:rFonts w:ascii="Open Sans" w:hAnsi="Open Sans" w:cs="Open Sans"/>
          <w:color w:val="4E4F4F"/>
          <w:sz w:val="24"/>
          <w:szCs w:val="24"/>
        </w:rPr>
      </w:pPr>
      <w:r>
        <w:rPr>
          <w:rFonts w:ascii="Open Sans" w:hAnsi="Open Sans" w:cs="Open Sans"/>
          <w:b/>
          <w:bCs/>
          <w:color w:val="FF0000"/>
          <w:sz w:val="24"/>
          <w:szCs w:val="24"/>
        </w:rPr>
        <w:t>NEMA Northeast Technical Field Representative Jack Lyons</w:t>
      </w:r>
      <w:r>
        <w:rPr>
          <w:rFonts w:ascii="Open Sans" w:hAnsi="Open Sans" w:cs="Open Sans"/>
          <w:color w:val="FF0000"/>
          <w:sz w:val="24"/>
          <w:szCs w:val="24"/>
        </w:rPr>
        <w:t> </w:t>
      </w:r>
      <w:r>
        <w:rPr>
          <w:rFonts w:ascii="Open Sans" w:hAnsi="Open Sans" w:cs="Open Sans"/>
          <w:color w:val="4E4F4F"/>
          <w:sz w:val="24"/>
          <w:szCs w:val="24"/>
        </w:rPr>
        <w:t>joined NEMA on April 15, 2013. He has more than 40 years of experience as a master electrician in the electrical industry. Jack has experience in residential, commercial, and industrial contracting. He spent 17 years as a vocational instructor and as a </w:t>
      </w:r>
      <w:r>
        <w:rPr>
          <w:rFonts w:ascii="Open Sans" w:hAnsi="Open Sans" w:cs="Open Sans"/>
          <w:i/>
          <w:iCs/>
          <w:color w:val="4E4F4F"/>
          <w:sz w:val="24"/>
          <w:szCs w:val="24"/>
        </w:rPr>
        <w:t>National Electrical Code</w:t>
      </w:r>
      <w:r>
        <w:rPr>
          <w:rFonts w:ascii="Open Sans" w:hAnsi="Open Sans" w:cs="Open Sans"/>
          <w:color w:val="4E4F4F"/>
          <w:sz w:val="24"/>
          <w:szCs w:val="24"/>
        </w:rPr>
        <w:t>® (NEC) provider for state licensing continuing education. He has also held positions as inspector of wires for several towns in Massachusetts. He holds degrees in Occupational Education and Engineering Science and has held training certifications for the OSHA General Industry and Construction Safety program.</w:t>
      </w:r>
    </w:p>
    <w:p w14:paraId="350A0D02" w14:textId="77777777" w:rsidR="00A36319" w:rsidRDefault="00A36319" w:rsidP="00A36319">
      <w:pPr>
        <w:shd w:val="clear" w:color="auto" w:fill="FEFEFE"/>
        <w:spacing w:before="100" w:beforeAutospacing="1" w:after="100" w:afterAutospacing="1" w:line="360" w:lineRule="atLeast"/>
        <w:rPr>
          <w:rFonts w:ascii="Open Sans" w:hAnsi="Open Sans" w:cs="Open Sans"/>
          <w:color w:val="4E4F4F"/>
          <w:sz w:val="24"/>
          <w:szCs w:val="24"/>
        </w:rPr>
      </w:pPr>
      <w:r>
        <w:rPr>
          <w:rFonts w:ascii="Open Sans" w:hAnsi="Open Sans" w:cs="Open Sans"/>
          <w:color w:val="4E4F4F"/>
          <w:sz w:val="24"/>
          <w:szCs w:val="24"/>
        </w:rPr>
        <w:t>Jack represents NEMA on several committees throughout the Northeast that promulgates the adoption of the NEC. He has participated in committees to develop electrical exams that are used to obtain electrical licenses in many states. Jack is a longtime Member of the International Association of Electrical Inspectors and National Fire Protection Association. He was the secretary of the Western Mass IAEI Chapter and now serves as a board member for the chapter.</w:t>
      </w:r>
    </w:p>
    <w:p w14:paraId="5DA1DD51" w14:textId="77777777" w:rsidR="00A36319" w:rsidRDefault="00A36319" w:rsidP="00A36319">
      <w:pPr>
        <w:shd w:val="clear" w:color="auto" w:fill="FEFEFE"/>
        <w:rPr>
          <w:rFonts w:ascii="Open Sans" w:hAnsi="Open Sans" w:cs="Open Sans"/>
          <w:color w:val="063B42"/>
          <w:sz w:val="24"/>
          <w:szCs w:val="24"/>
        </w:rPr>
      </w:pPr>
      <w:hyperlink r:id="rId10" w:history="1">
        <w:r>
          <w:rPr>
            <w:rStyle w:val="Hyperlink"/>
            <w:rFonts w:ascii="Open Sans" w:hAnsi="Open Sans" w:cs="Open Sans"/>
            <w:b/>
            <w:bCs/>
            <w:color w:val="03756E"/>
            <w:sz w:val="24"/>
            <w:szCs w:val="24"/>
          </w:rPr>
          <w:t>National Electrical Manufacturers Association Field Reps</w:t>
        </w:r>
      </w:hyperlink>
    </w:p>
    <w:p w14:paraId="6152E4B4" w14:textId="77777777" w:rsidR="00A36319" w:rsidRDefault="00A36319" w:rsidP="00A36319">
      <w:pPr>
        <w:rPr>
          <w:rFonts w:ascii="Inter" w:hAnsi="Inter"/>
          <w:color w:val="000000"/>
          <w:spacing w:val="6"/>
          <w:sz w:val="26"/>
          <w:szCs w:val="26"/>
          <w:shd w:val="clear" w:color="auto" w:fill="FFFFFF"/>
        </w:rPr>
      </w:pPr>
    </w:p>
    <w:p w14:paraId="0A08B3B1" w14:textId="77777777" w:rsidR="00A36319" w:rsidRDefault="00A36319" w:rsidP="00A36319">
      <w:pPr>
        <w:rPr>
          <w:rFonts w:ascii="Inter" w:hAnsi="Inter"/>
          <w:color w:val="000000"/>
          <w:spacing w:val="6"/>
          <w:sz w:val="26"/>
          <w:szCs w:val="26"/>
          <w:shd w:val="clear" w:color="auto" w:fill="FFFFFF"/>
        </w:rPr>
      </w:pPr>
    </w:p>
    <w:p w14:paraId="276B467B" w14:textId="77777777" w:rsidR="00A36319" w:rsidRDefault="00A36319" w:rsidP="00A36319">
      <w:pPr>
        <w:rPr>
          <w:rFonts w:ascii="Inter" w:hAnsi="Inter"/>
          <w:color w:val="000000"/>
          <w:spacing w:val="6"/>
          <w:sz w:val="26"/>
          <w:szCs w:val="26"/>
          <w:shd w:val="clear" w:color="auto" w:fill="FFFFFF"/>
        </w:rPr>
      </w:pPr>
    </w:p>
    <w:p w14:paraId="773065B7" w14:textId="77777777" w:rsidR="00A36319" w:rsidRDefault="00A36319" w:rsidP="00A36319">
      <w:pPr>
        <w:rPr>
          <w:rFonts w:ascii="Inter" w:hAnsi="Inter"/>
          <w:color w:val="000000"/>
          <w:spacing w:val="6"/>
          <w:sz w:val="26"/>
          <w:szCs w:val="26"/>
          <w:shd w:val="clear" w:color="auto" w:fill="FFFFFF"/>
        </w:rPr>
      </w:pPr>
    </w:p>
    <w:p w14:paraId="5BD192D4" w14:textId="77777777" w:rsidR="00620AF2" w:rsidRDefault="00620AF2">
      <w:pPr>
        <w:rPr>
          <w:b/>
          <w:bCs/>
          <w:sz w:val="28"/>
          <w:szCs w:val="28"/>
          <w:highlight w:val="yellow"/>
        </w:rPr>
      </w:pPr>
    </w:p>
    <w:p w14:paraId="5B03EA82" w14:textId="77777777" w:rsidR="00620AF2" w:rsidRDefault="00620AF2">
      <w:pPr>
        <w:rPr>
          <w:b/>
          <w:bCs/>
          <w:sz w:val="28"/>
          <w:szCs w:val="28"/>
          <w:highlight w:val="yellow"/>
        </w:rPr>
      </w:pPr>
    </w:p>
    <w:p w14:paraId="36E9E32E" w14:textId="77777777" w:rsidR="00620AF2" w:rsidRDefault="00620AF2">
      <w:pPr>
        <w:rPr>
          <w:b/>
          <w:bCs/>
          <w:sz w:val="28"/>
          <w:szCs w:val="28"/>
          <w:highlight w:val="yellow"/>
        </w:rPr>
      </w:pPr>
    </w:p>
    <w:p w14:paraId="03553B16" w14:textId="77777777" w:rsidR="00620AF2" w:rsidRDefault="00620AF2">
      <w:pPr>
        <w:rPr>
          <w:b/>
          <w:bCs/>
          <w:sz w:val="28"/>
          <w:szCs w:val="28"/>
          <w:highlight w:val="yellow"/>
        </w:rPr>
      </w:pPr>
    </w:p>
    <w:p w14:paraId="5C9981EB" w14:textId="77777777" w:rsidR="00620AF2" w:rsidRDefault="00620AF2">
      <w:pPr>
        <w:rPr>
          <w:b/>
          <w:bCs/>
          <w:sz w:val="28"/>
          <w:szCs w:val="28"/>
          <w:highlight w:val="yellow"/>
        </w:rPr>
      </w:pPr>
    </w:p>
    <w:p w14:paraId="66195C2F" w14:textId="77777777" w:rsidR="00620AF2" w:rsidRDefault="00620AF2">
      <w:pPr>
        <w:rPr>
          <w:b/>
          <w:bCs/>
          <w:sz w:val="28"/>
          <w:szCs w:val="28"/>
          <w:highlight w:val="yellow"/>
        </w:rPr>
      </w:pPr>
    </w:p>
    <w:p w14:paraId="0EEDEA68" w14:textId="0819F003" w:rsidR="00A36319" w:rsidRPr="007916FF" w:rsidRDefault="00A36319">
      <w:pPr>
        <w:rPr>
          <w:b/>
          <w:bCs/>
          <w:sz w:val="28"/>
          <w:szCs w:val="28"/>
        </w:rPr>
      </w:pPr>
      <w:r w:rsidRPr="007916FF">
        <w:rPr>
          <w:b/>
          <w:bCs/>
          <w:sz w:val="28"/>
          <w:szCs w:val="28"/>
          <w:highlight w:val="yellow"/>
        </w:rPr>
        <w:t>May 7</w:t>
      </w:r>
      <w:r w:rsidRPr="007916FF">
        <w:rPr>
          <w:b/>
          <w:bCs/>
          <w:sz w:val="28"/>
          <w:szCs w:val="28"/>
          <w:highlight w:val="yellow"/>
          <w:vertAlign w:val="superscript"/>
        </w:rPr>
        <w:t>th</w:t>
      </w:r>
      <w:r w:rsidRPr="007916FF">
        <w:rPr>
          <w:b/>
          <w:bCs/>
          <w:sz w:val="28"/>
          <w:szCs w:val="28"/>
          <w:highlight w:val="yellow"/>
        </w:rPr>
        <w:t xml:space="preserve"> 2026: </w:t>
      </w:r>
      <w:r w:rsidR="007916FF" w:rsidRPr="007916FF">
        <w:rPr>
          <w:b/>
          <w:bCs/>
          <w:sz w:val="28"/>
          <w:szCs w:val="28"/>
          <w:highlight w:val="yellow"/>
        </w:rPr>
        <w:t xml:space="preserve"> Generac Generator Codes/Standards Training</w:t>
      </w:r>
    </w:p>
    <w:p w14:paraId="7BCB1315" w14:textId="77777777" w:rsidR="007916FF" w:rsidRDefault="007916FF"/>
    <w:p w14:paraId="468AF291" w14:textId="0C84ABC8" w:rsidR="007916FF" w:rsidRPr="007916FF" w:rsidRDefault="007916FF" w:rsidP="007916FF">
      <w:pPr>
        <w:rPr>
          <w:rStyle w:val="Strong"/>
          <w:b w:val="0"/>
          <w:bCs w:val="0"/>
          <w:sz w:val="28"/>
          <w:szCs w:val="28"/>
        </w:rPr>
      </w:pPr>
      <w:r w:rsidRPr="007916FF">
        <w:rPr>
          <w:b/>
          <w:bCs/>
          <w:sz w:val="28"/>
          <w:szCs w:val="28"/>
        </w:rPr>
        <w:t xml:space="preserve">The training presenter will be </w:t>
      </w:r>
      <w:r w:rsidRPr="007916FF">
        <w:rPr>
          <w:rStyle w:val="Strong"/>
          <w:sz w:val="28"/>
          <w:szCs w:val="28"/>
        </w:rPr>
        <w:t>Paul Joyce</w:t>
      </w:r>
      <w:r w:rsidRPr="007916FF">
        <w:rPr>
          <w:rStyle w:val="Strong"/>
          <w:b w:val="0"/>
          <w:bCs w:val="0"/>
          <w:sz w:val="28"/>
          <w:szCs w:val="28"/>
        </w:rPr>
        <w:t xml:space="preserve">: </w:t>
      </w:r>
    </w:p>
    <w:p w14:paraId="2C9A50F8" w14:textId="77777777" w:rsidR="007916FF" w:rsidRDefault="007916FF" w:rsidP="007916FF">
      <w:pPr>
        <w:rPr>
          <w:rStyle w:val="Strong"/>
          <w:b w:val="0"/>
          <w:bCs w:val="0"/>
          <w:sz w:val="24"/>
          <w:szCs w:val="24"/>
        </w:rPr>
      </w:pPr>
    </w:p>
    <w:p w14:paraId="55789E15" w14:textId="77777777" w:rsidR="007916FF" w:rsidRPr="00E50223" w:rsidRDefault="007916FF" w:rsidP="007916FF">
      <w:pPr>
        <w:numPr>
          <w:ilvl w:val="0"/>
          <w:numId w:val="4"/>
        </w:numPr>
        <w:spacing w:before="100" w:beforeAutospacing="1" w:after="100" w:afterAutospacing="1" w:line="240" w:lineRule="auto"/>
        <w:rPr>
          <w:rFonts w:eastAsia="Times New Roman"/>
          <w:b/>
          <w:bCs/>
          <w:color w:val="FF0000"/>
        </w:rPr>
      </w:pPr>
      <w:r w:rsidRPr="00E50223">
        <w:rPr>
          <w:rFonts w:eastAsia="Times New Roman"/>
          <w:b/>
          <w:bCs/>
          <w:color w:val="FF0000"/>
        </w:rPr>
        <w:t>Code/standard topics you plan to address (NEC/NFPA 110 &amp; 111, transfer equipment, grounding/bonding, fuel source considerations, load calculations, disconnecting means, signage, working clearances, utility coordination, etc.)</w:t>
      </w:r>
    </w:p>
    <w:p w14:paraId="0F556E76" w14:textId="77777777" w:rsidR="007916FF" w:rsidRDefault="007916FF" w:rsidP="007916FF">
      <w:pPr>
        <w:pStyle w:val="ListParagraph"/>
        <w:numPr>
          <w:ilvl w:val="1"/>
          <w:numId w:val="4"/>
        </w:numPr>
        <w:spacing w:after="0" w:line="240" w:lineRule="auto"/>
        <w:contextualSpacing w:val="0"/>
        <w:rPr>
          <w:rFonts w:eastAsia="Times New Roman"/>
          <w14:ligatures w14:val="standardContextual"/>
        </w:rPr>
      </w:pPr>
      <w:r>
        <w:rPr>
          <w:rFonts w:eastAsia="Times New Roman"/>
        </w:rPr>
        <w:t>Topics will include:</w:t>
      </w:r>
    </w:p>
    <w:p w14:paraId="5B7B6EBF"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 xml:space="preserve">NEC code requirements </w:t>
      </w:r>
    </w:p>
    <w:p w14:paraId="295472F9"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 xml:space="preserve">Product listing and labeling </w:t>
      </w:r>
    </w:p>
    <w:p w14:paraId="27CB8F47"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 xml:space="preserve">NFPA 37 </w:t>
      </w:r>
    </w:p>
    <w:p w14:paraId="474461F2"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International Fuel Gas Code (Including NFPA 54 and 58)</w:t>
      </w:r>
    </w:p>
    <w:p w14:paraId="256E61E0"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Manufacturer’s installation guidelines</w:t>
      </w:r>
    </w:p>
    <w:p w14:paraId="16AD8381" w14:textId="77777777" w:rsidR="007916FF" w:rsidRDefault="007916FF" w:rsidP="007916FF"/>
    <w:p w14:paraId="199A9706" w14:textId="77777777" w:rsidR="007916FF" w:rsidRPr="00E50223" w:rsidRDefault="007916FF" w:rsidP="007916FF">
      <w:pPr>
        <w:pStyle w:val="ListParagraph"/>
        <w:numPr>
          <w:ilvl w:val="0"/>
          <w:numId w:val="4"/>
        </w:numPr>
        <w:spacing w:after="0" w:line="240" w:lineRule="auto"/>
        <w:contextualSpacing w:val="0"/>
        <w:rPr>
          <w:rFonts w:eastAsia="Times New Roman"/>
          <w:b/>
          <w:bCs/>
          <w:color w:val="FF0000"/>
        </w:rPr>
      </w:pPr>
      <w:r w:rsidRPr="00E50223">
        <w:rPr>
          <w:rFonts w:eastAsia="Times New Roman"/>
          <w:b/>
          <w:bCs/>
          <w:color w:val="FF0000"/>
        </w:rPr>
        <w:t>Typical installation issues seen in the field and best practices</w:t>
      </w:r>
    </w:p>
    <w:p w14:paraId="5AA08CA2"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Most installation errors are based around placement and the confusion of NFPA 37 Requirements. Even if the jurisdiction does not enforce the NFPA 37 our installation guidelines require this standard. NEC Article 110.3(b) in the NEC tells us that we must follow the manufacturer’s instructions.</w:t>
      </w:r>
    </w:p>
    <w:p w14:paraId="5C3FF951"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 xml:space="preserve">In our presentation we do have examples of compliant and non-compliant installations. </w:t>
      </w:r>
    </w:p>
    <w:p w14:paraId="1D4C89CB"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 Other pain points of installation standards are the confusion of the Prime mover shut down requirements. The prime mover does not need to be lockable open if there is a disconnecting means available.</w:t>
      </w:r>
    </w:p>
    <w:p w14:paraId="1C4F03C5" w14:textId="77777777" w:rsidR="007916FF" w:rsidRDefault="007916FF" w:rsidP="007916FF">
      <w:pPr>
        <w:pStyle w:val="ListParagraph"/>
        <w:numPr>
          <w:ilvl w:val="1"/>
          <w:numId w:val="4"/>
        </w:numPr>
        <w:spacing w:after="0" w:line="240" w:lineRule="auto"/>
        <w:contextualSpacing w:val="0"/>
        <w:rPr>
          <w:rFonts w:eastAsia="Times New Roman"/>
        </w:rPr>
      </w:pPr>
      <w:r>
        <w:rPr>
          <w:rFonts w:eastAsia="Times New Roman"/>
        </w:rPr>
        <w:t>Lastly, another pain point in installations is Fuel requirements. This is part of our training; fuel requirements are often overlooked as installers as gas fitters or plumbers are responsible for this aspect. More than 90% of generator start up failures are linked to fuel requirements.</w:t>
      </w:r>
    </w:p>
    <w:p w14:paraId="0B1208FB" w14:textId="77777777" w:rsidR="007916FF" w:rsidRPr="00A36319" w:rsidRDefault="007916FF" w:rsidP="007916FF">
      <w:pPr>
        <w:rPr>
          <w:b/>
          <w:bCs/>
          <w:sz w:val="24"/>
          <w:szCs w:val="24"/>
        </w:rPr>
      </w:pPr>
    </w:p>
    <w:p w14:paraId="220F7868" w14:textId="77777777" w:rsidR="007916FF" w:rsidRDefault="007916FF"/>
    <w:p w14:paraId="2CA34979" w14:textId="77777777" w:rsidR="007916FF" w:rsidRDefault="007916FF"/>
    <w:p w14:paraId="1A4457C6" w14:textId="77777777" w:rsidR="007916FF" w:rsidRDefault="007916FF"/>
    <w:p w14:paraId="417B2E13" w14:textId="77777777" w:rsidR="007916FF" w:rsidRDefault="007916FF"/>
    <w:p w14:paraId="37A8D207" w14:textId="77777777" w:rsidR="00620AF2" w:rsidRDefault="00620AF2">
      <w:pPr>
        <w:rPr>
          <w:b/>
          <w:bCs/>
          <w:sz w:val="28"/>
          <w:szCs w:val="28"/>
          <w:highlight w:val="yellow"/>
        </w:rPr>
      </w:pPr>
    </w:p>
    <w:p w14:paraId="041F4E90" w14:textId="77777777" w:rsidR="00620AF2" w:rsidRDefault="00620AF2">
      <w:pPr>
        <w:rPr>
          <w:b/>
          <w:bCs/>
          <w:sz w:val="28"/>
          <w:szCs w:val="28"/>
          <w:highlight w:val="yellow"/>
        </w:rPr>
      </w:pPr>
    </w:p>
    <w:p w14:paraId="16C951C6" w14:textId="77777777" w:rsidR="00620AF2" w:rsidRDefault="00620AF2">
      <w:pPr>
        <w:rPr>
          <w:b/>
          <w:bCs/>
          <w:sz w:val="28"/>
          <w:szCs w:val="28"/>
          <w:highlight w:val="yellow"/>
        </w:rPr>
      </w:pPr>
    </w:p>
    <w:p w14:paraId="3B8634C4" w14:textId="77777777" w:rsidR="00620AF2" w:rsidRDefault="00620AF2">
      <w:pPr>
        <w:rPr>
          <w:b/>
          <w:bCs/>
          <w:sz w:val="28"/>
          <w:szCs w:val="28"/>
          <w:highlight w:val="yellow"/>
        </w:rPr>
      </w:pPr>
    </w:p>
    <w:p w14:paraId="74813576" w14:textId="4452E774" w:rsidR="007916FF" w:rsidRDefault="007916FF">
      <w:pPr>
        <w:rPr>
          <w:b/>
          <w:bCs/>
          <w:sz w:val="28"/>
          <w:szCs w:val="28"/>
        </w:rPr>
      </w:pPr>
      <w:r w:rsidRPr="007916FF">
        <w:rPr>
          <w:b/>
          <w:bCs/>
          <w:sz w:val="28"/>
          <w:szCs w:val="28"/>
          <w:highlight w:val="yellow"/>
        </w:rPr>
        <w:t>June 11</w:t>
      </w:r>
      <w:r w:rsidRPr="007916FF">
        <w:rPr>
          <w:b/>
          <w:bCs/>
          <w:sz w:val="28"/>
          <w:szCs w:val="28"/>
          <w:highlight w:val="yellow"/>
          <w:vertAlign w:val="superscript"/>
        </w:rPr>
        <w:t>th</w:t>
      </w:r>
      <w:r w:rsidRPr="007916FF">
        <w:rPr>
          <w:b/>
          <w:bCs/>
          <w:sz w:val="28"/>
          <w:szCs w:val="28"/>
          <w:highlight w:val="yellow"/>
        </w:rPr>
        <w:t xml:space="preserve"> 2026: NFPA 70 NEC Update Training</w:t>
      </w:r>
    </w:p>
    <w:p w14:paraId="727C9194" w14:textId="77777777" w:rsidR="007916FF" w:rsidRPr="007916FF" w:rsidRDefault="007916FF">
      <w:pPr>
        <w:rPr>
          <w:b/>
          <w:bCs/>
          <w:sz w:val="28"/>
          <w:szCs w:val="28"/>
        </w:rPr>
      </w:pPr>
    </w:p>
    <w:p w14:paraId="2C76BADF" w14:textId="44B9745B" w:rsidR="007916FF" w:rsidRPr="007916FF" w:rsidRDefault="007916FF" w:rsidP="007916FF">
      <w:pPr>
        <w:rPr>
          <w:rStyle w:val="Strong"/>
          <w:b w:val="0"/>
          <w:bCs w:val="0"/>
          <w:sz w:val="28"/>
          <w:szCs w:val="28"/>
        </w:rPr>
      </w:pPr>
      <w:r w:rsidRPr="007916FF">
        <w:rPr>
          <w:b/>
          <w:bCs/>
          <w:sz w:val="28"/>
          <w:szCs w:val="28"/>
        </w:rPr>
        <w:t xml:space="preserve">The training presenter will be </w:t>
      </w:r>
      <w:r w:rsidRPr="007916FF">
        <w:rPr>
          <w:rStyle w:val="Strong"/>
          <w:sz w:val="28"/>
          <w:szCs w:val="28"/>
        </w:rPr>
        <w:t>Ryan Jackson (Ryan Jackson Electrical Training):</w:t>
      </w:r>
    </w:p>
    <w:p w14:paraId="3A28A7C8" w14:textId="77777777" w:rsidR="007916FF" w:rsidRDefault="007916FF" w:rsidP="007916FF">
      <w:pPr>
        <w:shd w:val="clear" w:color="auto" w:fill="FFFFFF"/>
        <w:spacing w:line="360" w:lineRule="atLeast"/>
        <w:rPr>
          <w:rFonts w:ascii="Roboto" w:hAnsi="Roboto"/>
          <w:b/>
          <w:bCs/>
          <w:color w:val="FF0000"/>
          <w:sz w:val="24"/>
          <w:szCs w:val="24"/>
        </w:rPr>
      </w:pPr>
    </w:p>
    <w:p w14:paraId="34D44B5A" w14:textId="7DEAF792" w:rsidR="007916FF" w:rsidRDefault="007916FF" w:rsidP="007916FF">
      <w:pPr>
        <w:shd w:val="clear" w:color="auto" w:fill="FFFFFF"/>
        <w:spacing w:line="360" w:lineRule="atLeast"/>
        <w:rPr>
          <w:rFonts w:ascii="Roboto" w:hAnsi="Roboto"/>
          <w:color w:val="0A0A0A"/>
          <w:sz w:val="24"/>
          <w:szCs w:val="24"/>
        </w:rPr>
      </w:pPr>
      <w:r>
        <w:rPr>
          <w:rFonts w:ascii="Roboto" w:hAnsi="Roboto"/>
          <w:b/>
          <w:bCs/>
          <w:color w:val="FF0000"/>
          <w:sz w:val="24"/>
          <w:szCs w:val="24"/>
        </w:rPr>
        <w:t>Key Highlights of his Bi</w:t>
      </w:r>
      <w:r w:rsidRPr="007916FF">
        <w:rPr>
          <w:rFonts w:ascii="Roboto" w:hAnsi="Roboto"/>
          <w:b/>
          <w:bCs/>
          <w:color w:val="FF0000"/>
          <w:sz w:val="24"/>
          <w:szCs w:val="24"/>
        </w:rPr>
        <w:t>o:</w:t>
      </w:r>
    </w:p>
    <w:p w14:paraId="4F5B8CEB"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Owner</w:t>
      </w:r>
      <w:r>
        <w:rPr>
          <w:rFonts w:ascii="Roboto" w:eastAsia="Times New Roman" w:hAnsi="Roboto"/>
          <w:b/>
          <w:bCs/>
          <w:color w:val="0A0A0A"/>
          <w:sz w:val="24"/>
          <w:szCs w:val="24"/>
        </w:rPr>
        <w:t>:</w:t>
      </w:r>
      <w:r>
        <w:rPr>
          <w:rFonts w:ascii="Roboto" w:eastAsia="Times New Roman" w:hAnsi="Roboto"/>
          <w:color w:val="0A0A0A"/>
          <w:sz w:val="24"/>
          <w:szCs w:val="24"/>
        </w:rPr>
        <w:t> Ryan Jackson Electrical Training (since 2004).</w:t>
      </w:r>
    </w:p>
    <w:p w14:paraId="0639E951"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NEC Involvement</w:t>
      </w:r>
      <w:r>
        <w:rPr>
          <w:rFonts w:ascii="Roboto" w:eastAsia="Times New Roman" w:hAnsi="Roboto"/>
          <w:b/>
          <w:bCs/>
          <w:color w:val="0A0A0A"/>
          <w:sz w:val="24"/>
          <w:szCs w:val="24"/>
        </w:rPr>
        <w:t>:</w:t>
      </w:r>
      <w:r>
        <w:rPr>
          <w:rFonts w:ascii="Roboto" w:eastAsia="Times New Roman" w:hAnsi="Roboto"/>
          <w:color w:val="0A0A0A"/>
          <w:sz w:val="24"/>
          <w:szCs w:val="24"/>
        </w:rPr>
        <w:t> Principal Member of NEC Code-Making Panel 17, focusing on code development.</w:t>
      </w:r>
    </w:p>
    <w:p w14:paraId="76B88903"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Author &amp; Editor</w:t>
      </w:r>
      <w:r>
        <w:rPr>
          <w:rFonts w:ascii="Roboto" w:eastAsia="Times New Roman" w:hAnsi="Roboto"/>
          <w:b/>
          <w:bCs/>
          <w:color w:val="0A0A0A"/>
          <w:sz w:val="24"/>
          <w:szCs w:val="24"/>
        </w:rPr>
        <w:t>:</w:t>
      </w:r>
      <w:r>
        <w:rPr>
          <w:rFonts w:ascii="Roboto" w:eastAsia="Times New Roman" w:hAnsi="Roboto"/>
          <w:color w:val="0A0A0A"/>
          <w:sz w:val="24"/>
          <w:szCs w:val="24"/>
        </w:rPr>
        <w:t> Authored NEC change guides and comprehensive texts, co-authoring with Mike Holt Enterprises (2005-2017) and contributing to numerous publications.</w:t>
      </w:r>
    </w:p>
    <w:p w14:paraId="206D27F6"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Consultant</w:t>
      </w:r>
      <w:r>
        <w:rPr>
          <w:rFonts w:ascii="Roboto" w:eastAsia="Times New Roman" w:hAnsi="Roboto"/>
          <w:b/>
          <w:bCs/>
          <w:color w:val="0A0A0A"/>
          <w:sz w:val="24"/>
          <w:szCs w:val="24"/>
        </w:rPr>
        <w:t>:</w:t>
      </w:r>
      <w:r>
        <w:rPr>
          <w:rFonts w:ascii="Roboto" w:eastAsia="Times New Roman" w:hAnsi="Roboto"/>
          <w:color w:val="0A0A0A"/>
          <w:sz w:val="24"/>
          <w:szCs w:val="24"/>
        </w:rPr>
        <w:t> Technical consultant for the Steel Tube Institute (STI) and subject matter expert for various groups, including the </w:t>
      </w:r>
      <w:hyperlink r:id="rId11" w:history="1">
        <w:r>
          <w:rPr>
            <w:rStyle w:val="Hyperlink"/>
            <w:rFonts w:ascii="Roboto" w:eastAsia="Times New Roman" w:hAnsi="Roboto"/>
            <w:color w:val="0000FF"/>
            <w:sz w:val="24"/>
            <w:szCs w:val="24"/>
          </w:rPr>
          <w:t>National Association of Electrical Distributors</w:t>
        </w:r>
      </w:hyperlink>
      <w:r>
        <w:rPr>
          <w:rFonts w:ascii="Roboto" w:eastAsia="Times New Roman" w:hAnsi="Roboto"/>
          <w:color w:val="0A0A0A"/>
          <w:sz w:val="24"/>
          <w:szCs w:val="24"/>
        </w:rPr>
        <w:t> (NAED) and IEC.</w:t>
      </w:r>
    </w:p>
    <w:p w14:paraId="16A2C330"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Educator</w:t>
      </w:r>
      <w:r>
        <w:rPr>
          <w:rFonts w:ascii="Roboto" w:eastAsia="Times New Roman" w:hAnsi="Roboto"/>
          <w:b/>
          <w:bCs/>
          <w:color w:val="0A0A0A"/>
          <w:sz w:val="24"/>
          <w:szCs w:val="24"/>
        </w:rPr>
        <w:t>:</w:t>
      </w:r>
      <w:r>
        <w:rPr>
          <w:rFonts w:ascii="Roboto" w:eastAsia="Times New Roman" w:hAnsi="Roboto"/>
          <w:color w:val="0A0A0A"/>
          <w:sz w:val="24"/>
          <w:szCs w:val="24"/>
        </w:rPr>
        <w:t> Presents seminars on the NEC for organizations like Meta, IAEI, ICC, and universities.</w:t>
      </w:r>
    </w:p>
    <w:p w14:paraId="7D26D277"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Certifications</w:t>
      </w:r>
      <w:r>
        <w:rPr>
          <w:rFonts w:ascii="Roboto" w:eastAsia="Times New Roman" w:hAnsi="Roboto"/>
          <w:b/>
          <w:bCs/>
          <w:color w:val="0A0A0A"/>
          <w:sz w:val="24"/>
          <w:szCs w:val="24"/>
        </w:rPr>
        <w:t>:</w:t>
      </w:r>
      <w:r>
        <w:rPr>
          <w:rFonts w:ascii="Roboto" w:eastAsia="Times New Roman" w:hAnsi="Roboto"/>
          <w:color w:val="0A0A0A"/>
          <w:sz w:val="24"/>
          <w:szCs w:val="24"/>
        </w:rPr>
        <w:t> Holds certifications as a Building Plans Examiner, Commercial Building Inspector, and Electrical Inspector, among others.</w:t>
      </w:r>
    </w:p>
    <w:p w14:paraId="55650AC0" w14:textId="77777777" w:rsidR="007916FF" w:rsidRDefault="007916FF" w:rsidP="007916FF">
      <w:pPr>
        <w:numPr>
          <w:ilvl w:val="0"/>
          <w:numId w:val="5"/>
        </w:numPr>
        <w:shd w:val="clear" w:color="auto" w:fill="FFFFFF"/>
        <w:spacing w:after="180" w:line="360" w:lineRule="atLeast"/>
        <w:rPr>
          <w:rFonts w:ascii="Roboto" w:eastAsia="Times New Roman" w:hAnsi="Roboto"/>
          <w:color w:val="0A0A0A"/>
          <w:sz w:val="24"/>
          <w:szCs w:val="24"/>
        </w:rPr>
      </w:pPr>
      <w:r>
        <w:rPr>
          <w:rFonts w:ascii="Roboto" w:eastAsia="Times New Roman" w:hAnsi="Roboto"/>
          <w:b/>
          <w:bCs/>
          <w:color w:val="FF0000"/>
          <w:sz w:val="24"/>
          <w:szCs w:val="24"/>
        </w:rPr>
        <w:t>Expert Witness</w:t>
      </w:r>
      <w:r>
        <w:rPr>
          <w:rFonts w:ascii="Roboto" w:eastAsia="Times New Roman" w:hAnsi="Roboto"/>
          <w:b/>
          <w:bCs/>
          <w:color w:val="0A0A0A"/>
          <w:sz w:val="24"/>
          <w:szCs w:val="24"/>
        </w:rPr>
        <w:t>:</w:t>
      </w:r>
      <w:r>
        <w:rPr>
          <w:rFonts w:ascii="Roboto" w:eastAsia="Times New Roman" w:hAnsi="Roboto"/>
          <w:color w:val="0A0A0A"/>
          <w:sz w:val="24"/>
          <w:szCs w:val="24"/>
        </w:rPr>
        <w:t> Provides expert consultation in legal cases involving electrical incidents. </w:t>
      </w:r>
    </w:p>
    <w:p w14:paraId="7B9C53CE" w14:textId="3747F3E8" w:rsidR="00620AF2" w:rsidRDefault="007916FF" w:rsidP="007916FF">
      <w:pPr>
        <w:shd w:val="clear" w:color="auto" w:fill="FFFFFF"/>
        <w:spacing w:line="360" w:lineRule="atLeast"/>
        <w:rPr>
          <w:rFonts w:ascii="Roboto" w:hAnsi="Roboto"/>
          <w:color w:val="0A0A0A"/>
          <w:sz w:val="24"/>
          <w:szCs w:val="24"/>
        </w:rPr>
      </w:pPr>
      <w:r>
        <w:rPr>
          <w:rFonts w:ascii="Roboto" w:hAnsi="Roboto"/>
          <w:b/>
          <w:bCs/>
          <w:color w:val="FF0000"/>
          <w:sz w:val="24"/>
          <w:szCs w:val="24"/>
        </w:rPr>
        <w:t>His Focus</w:t>
      </w:r>
      <w:r>
        <w:rPr>
          <w:rFonts w:ascii="Roboto" w:hAnsi="Roboto"/>
          <w:b/>
          <w:bCs/>
          <w:color w:val="0A0A0A"/>
          <w:sz w:val="24"/>
          <w:szCs w:val="24"/>
        </w:rPr>
        <w:t>:</w:t>
      </w:r>
      <w:r>
        <w:rPr>
          <w:rFonts w:ascii="Roboto" w:hAnsi="Roboto"/>
          <w:color w:val="0A0A0A"/>
          <w:sz w:val="24"/>
          <w:szCs w:val="24"/>
        </w:rPr>
        <w:t> Making the complex National Electrical Code understandable for electricians, engineers, and inspectors, emphasizing safety and practical application</w:t>
      </w:r>
    </w:p>
    <w:p w14:paraId="5EBF730E" w14:textId="77777777" w:rsidR="00620AF2" w:rsidRDefault="00620AF2" w:rsidP="007916FF">
      <w:pPr>
        <w:shd w:val="clear" w:color="auto" w:fill="FFFFFF"/>
        <w:spacing w:line="360" w:lineRule="atLeast"/>
        <w:rPr>
          <w:rFonts w:ascii="Roboto" w:hAnsi="Roboto"/>
          <w:color w:val="0A0A0A"/>
          <w:sz w:val="24"/>
          <w:szCs w:val="24"/>
        </w:rPr>
      </w:pPr>
    </w:p>
    <w:p w14:paraId="48F771BD" w14:textId="77777777" w:rsidR="00620AF2" w:rsidRDefault="00620AF2" w:rsidP="00620AF2">
      <w:hyperlink r:id="rId12" w:history="1">
        <w:r>
          <w:rPr>
            <w:rStyle w:val="Hyperlink"/>
          </w:rPr>
          <w:t>https://ryanjacksonelectrical.com/ryan-jackson-cv</w:t>
        </w:r>
      </w:hyperlink>
    </w:p>
    <w:p w14:paraId="320FFBC5" w14:textId="77777777" w:rsidR="00620AF2" w:rsidRDefault="00620AF2" w:rsidP="007916FF">
      <w:pPr>
        <w:shd w:val="clear" w:color="auto" w:fill="FFFFFF"/>
        <w:spacing w:line="360" w:lineRule="atLeast"/>
        <w:rPr>
          <w:rFonts w:ascii="Roboto" w:hAnsi="Roboto"/>
          <w:color w:val="0A0A0A"/>
          <w:sz w:val="24"/>
          <w:szCs w:val="24"/>
        </w:rPr>
      </w:pPr>
    </w:p>
    <w:p w14:paraId="38293D5C" w14:textId="77777777" w:rsidR="007916FF" w:rsidRPr="007916FF" w:rsidRDefault="007916FF">
      <w:pPr>
        <w:rPr>
          <w:b/>
          <w:bCs/>
          <w:sz w:val="28"/>
          <w:szCs w:val="28"/>
        </w:rPr>
      </w:pPr>
    </w:p>
    <w:sectPr w:rsidR="007916FF" w:rsidRPr="007916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Inter">
    <w:altName w:val="Arial"/>
    <w:charset w:val="00"/>
    <w:family w:val="swiss"/>
    <w:pitch w:val="default"/>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F10D7"/>
    <w:multiLevelType w:val="multilevel"/>
    <w:tmpl w:val="733E7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8383E"/>
    <w:multiLevelType w:val="multilevel"/>
    <w:tmpl w:val="E0F23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F351E3"/>
    <w:multiLevelType w:val="multilevel"/>
    <w:tmpl w:val="4FD64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884069"/>
    <w:multiLevelType w:val="multilevel"/>
    <w:tmpl w:val="64D232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914C30"/>
    <w:multiLevelType w:val="multilevel"/>
    <w:tmpl w:val="3224F3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0B4173"/>
    <w:multiLevelType w:val="multilevel"/>
    <w:tmpl w:val="2AF0A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503667186">
    <w:abstractNumId w:val="5"/>
  </w:num>
  <w:num w:numId="2" w16cid:durableId="977804847">
    <w:abstractNumId w:val="3"/>
  </w:num>
  <w:num w:numId="3" w16cid:durableId="1490170677">
    <w:abstractNumId w:val="4"/>
  </w:num>
  <w:num w:numId="4" w16cid:durableId="1271207585">
    <w:abstractNumId w:val="2"/>
  </w:num>
  <w:num w:numId="5" w16cid:durableId="159392871">
    <w:abstractNumId w:val="1"/>
  </w:num>
  <w:num w:numId="6" w16cid:durableId="63920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319"/>
    <w:rsid w:val="00115127"/>
    <w:rsid w:val="0036439C"/>
    <w:rsid w:val="003D28FA"/>
    <w:rsid w:val="003D624C"/>
    <w:rsid w:val="00620AF2"/>
    <w:rsid w:val="007916FF"/>
    <w:rsid w:val="00A36319"/>
    <w:rsid w:val="00E41508"/>
    <w:rsid w:val="00E50223"/>
    <w:rsid w:val="00F15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3B8DA"/>
  <w15:chartTrackingRefBased/>
  <w15:docId w15:val="{73663E26-7F33-4E99-8D56-74E285E9F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63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363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631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3631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631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63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63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63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63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31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3631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3631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3631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631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63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63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63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6319"/>
    <w:rPr>
      <w:rFonts w:eastAsiaTheme="majorEastAsia" w:cstheme="majorBidi"/>
      <w:color w:val="272727" w:themeColor="text1" w:themeTint="D8"/>
    </w:rPr>
  </w:style>
  <w:style w:type="paragraph" w:styleId="Title">
    <w:name w:val="Title"/>
    <w:basedOn w:val="Normal"/>
    <w:next w:val="Normal"/>
    <w:link w:val="TitleChar"/>
    <w:uiPriority w:val="10"/>
    <w:qFormat/>
    <w:rsid w:val="00A363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63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63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63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6319"/>
    <w:pPr>
      <w:spacing w:before="160"/>
      <w:jc w:val="center"/>
    </w:pPr>
    <w:rPr>
      <w:i/>
      <w:iCs/>
      <w:color w:val="404040" w:themeColor="text1" w:themeTint="BF"/>
    </w:rPr>
  </w:style>
  <w:style w:type="character" w:customStyle="1" w:styleId="QuoteChar">
    <w:name w:val="Quote Char"/>
    <w:basedOn w:val="DefaultParagraphFont"/>
    <w:link w:val="Quote"/>
    <w:uiPriority w:val="29"/>
    <w:rsid w:val="00A36319"/>
    <w:rPr>
      <w:i/>
      <w:iCs/>
      <w:color w:val="404040" w:themeColor="text1" w:themeTint="BF"/>
    </w:rPr>
  </w:style>
  <w:style w:type="paragraph" w:styleId="ListParagraph">
    <w:name w:val="List Paragraph"/>
    <w:basedOn w:val="Normal"/>
    <w:uiPriority w:val="34"/>
    <w:qFormat/>
    <w:rsid w:val="00A36319"/>
    <w:pPr>
      <w:ind w:left="720"/>
      <w:contextualSpacing/>
    </w:pPr>
  </w:style>
  <w:style w:type="character" w:styleId="IntenseEmphasis">
    <w:name w:val="Intense Emphasis"/>
    <w:basedOn w:val="DefaultParagraphFont"/>
    <w:uiPriority w:val="21"/>
    <w:qFormat/>
    <w:rsid w:val="00A36319"/>
    <w:rPr>
      <w:i/>
      <w:iCs/>
      <w:color w:val="2F5496" w:themeColor="accent1" w:themeShade="BF"/>
    </w:rPr>
  </w:style>
  <w:style w:type="paragraph" w:styleId="IntenseQuote">
    <w:name w:val="Intense Quote"/>
    <w:basedOn w:val="Normal"/>
    <w:next w:val="Normal"/>
    <w:link w:val="IntenseQuoteChar"/>
    <w:uiPriority w:val="30"/>
    <w:qFormat/>
    <w:rsid w:val="00A363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6319"/>
    <w:rPr>
      <w:i/>
      <w:iCs/>
      <w:color w:val="2F5496" w:themeColor="accent1" w:themeShade="BF"/>
    </w:rPr>
  </w:style>
  <w:style w:type="character" w:styleId="IntenseReference">
    <w:name w:val="Intense Reference"/>
    <w:basedOn w:val="DefaultParagraphFont"/>
    <w:uiPriority w:val="32"/>
    <w:qFormat/>
    <w:rsid w:val="00A36319"/>
    <w:rPr>
      <w:b/>
      <w:bCs/>
      <w:smallCaps/>
      <w:color w:val="2F5496" w:themeColor="accent1" w:themeShade="BF"/>
      <w:spacing w:val="5"/>
    </w:rPr>
  </w:style>
  <w:style w:type="character" w:styleId="Hyperlink">
    <w:name w:val="Hyperlink"/>
    <w:basedOn w:val="DefaultParagraphFont"/>
    <w:uiPriority w:val="99"/>
    <w:semiHidden/>
    <w:unhideWhenUsed/>
    <w:rsid w:val="00A36319"/>
    <w:rPr>
      <w:color w:val="467886"/>
      <w:u w:val="single"/>
    </w:rPr>
  </w:style>
  <w:style w:type="paragraph" w:styleId="NormalWeb">
    <w:name w:val="Normal (Web)"/>
    <w:basedOn w:val="Normal"/>
    <w:uiPriority w:val="99"/>
    <w:semiHidden/>
    <w:unhideWhenUsed/>
    <w:rsid w:val="00A36319"/>
    <w:pPr>
      <w:spacing w:before="100" w:beforeAutospacing="1" w:after="100" w:afterAutospacing="1" w:line="240" w:lineRule="auto"/>
    </w:pPr>
    <w:rPr>
      <w:rFonts w:ascii="Aptos" w:hAnsi="Aptos" w:cs="Aptos"/>
      <w:sz w:val="24"/>
      <w:szCs w:val="24"/>
    </w:rPr>
  </w:style>
  <w:style w:type="character" w:styleId="Strong">
    <w:name w:val="Strong"/>
    <w:basedOn w:val="DefaultParagraphFont"/>
    <w:uiPriority w:val="22"/>
    <w:qFormat/>
    <w:rsid w:val="00A363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160785">
      <w:bodyDiv w:val="1"/>
      <w:marLeft w:val="0"/>
      <w:marRight w:val="0"/>
      <w:marTop w:val="0"/>
      <w:marBottom w:val="0"/>
      <w:divBdr>
        <w:top w:val="none" w:sz="0" w:space="0" w:color="auto"/>
        <w:left w:val="none" w:sz="0" w:space="0" w:color="auto"/>
        <w:bottom w:val="none" w:sz="0" w:space="0" w:color="auto"/>
        <w:right w:val="none" w:sz="0" w:space="0" w:color="auto"/>
      </w:divBdr>
    </w:div>
    <w:div w:id="347832207">
      <w:bodyDiv w:val="1"/>
      <w:marLeft w:val="0"/>
      <w:marRight w:val="0"/>
      <w:marTop w:val="0"/>
      <w:marBottom w:val="0"/>
      <w:divBdr>
        <w:top w:val="none" w:sz="0" w:space="0" w:color="auto"/>
        <w:left w:val="none" w:sz="0" w:space="0" w:color="auto"/>
        <w:bottom w:val="none" w:sz="0" w:space="0" w:color="auto"/>
        <w:right w:val="none" w:sz="0" w:space="0" w:color="auto"/>
      </w:divBdr>
    </w:div>
    <w:div w:id="512037056">
      <w:bodyDiv w:val="1"/>
      <w:marLeft w:val="0"/>
      <w:marRight w:val="0"/>
      <w:marTop w:val="0"/>
      <w:marBottom w:val="0"/>
      <w:divBdr>
        <w:top w:val="none" w:sz="0" w:space="0" w:color="auto"/>
        <w:left w:val="none" w:sz="0" w:space="0" w:color="auto"/>
        <w:bottom w:val="none" w:sz="0" w:space="0" w:color="auto"/>
        <w:right w:val="none" w:sz="0" w:space="0" w:color="auto"/>
      </w:divBdr>
    </w:div>
    <w:div w:id="795485193">
      <w:bodyDiv w:val="1"/>
      <w:marLeft w:val="0"/>
      <w:marRight w:val="0"/>
      <w:marTop w:val="0"/>
      <w:marBottom w:val="0"/>
      <w:divBdr>
        <w:top w:val="none" w:sz="0" w:space="0" w:color="auto"/>
        <w:left w:val="none" w:sz="0" w:space="0" w:color="auto"/>
        <w:bottom w:val="none" w:sz="0" w:space="0" w:color="auto"/>
        <w:right w:val="none" w:sz="0" w:space="0" w:color="auto"/>
      </w:divBdr>
    </w:div>
    <w:div w:id="830487747">
      <w:bodyDiv w:val="1"/>
      <w:marLeft w:val="0"/>
      <w:marRight w:val="0"/>
      <w:marTop w:val="0"/>
      <w:marBottom w:val="0"/>
      <w:divBdr>
        <w:top w:val="none" w:sz="0" w:space="0" w:color="auto"/>
        <w:left w:val="none" w:sz="0" w:space="0" w:color="auto"/>
        <w:bottom w:val="none" w:sz="0" w:space="0" w:color="auto"/>
        <w:right w:val="none" w:sz="0" w:space="0" w:color="auto"/>
      </w:divBdr>
    </w:div>
    <w:div w:id="1521578830">
      <w:bodyDiv w:val="1"/>
      <w:marLeft w:val="0"/>
      <w:marRight w:val="0"/>
      <w:marTop w:val="0"/>
      <w:marBottom w:val="0"/>
      <w:divBdr>
        <w:top w:val="none" w:sz="0" w:space="0" w:color="auto"/>
        <w:left w:val="none" w:sz="0" w:space="0" w:color="auto"/>
        <w:bottom w:val="none" w:sz="0" w:space="0" w:color="auto"/>
        <w:right w:val="none" w:sz="0" w:space="0" w:color="auto"/>
      </w:divBdr>
    </w:div>
    <w:div w:id="159875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NFPA+70E&amp;mstk=AUtExfCfYdhxlhOldJohmewGNcu2fiap1P6jbTxVmqiVAwD5YaOJ5-Rudoq7Z4CJJK487B_llUzTzV21pbxTb4v7cFsL6EWcMBoPji8fKFEk9WS0k8sBoYkJaI0niw0qJcioP2Q&amp;csui=3&amp;ved=2ahUKEwiRpLuNhPeRAxXAEmIAHZeNDSMQgK4QegQIBxA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q=NFPA+70+%28NEC%29&amp;mstk=AUtExfCfYdhxlhOldJohmewGNcu2fiap1P6jbTxVmqiVAwD5YaOJ5-Rudoq7Z4CJJK487B_llUzTzV21pbxTb4v7cFsL6EWcMBoPji8fKFEk9WS0k8sBoYkJaI0niw0qJcioP2Q&amp;csui=3&amp;ved=2ahUKEwiRpLuNhPeRAxXAEmIAHZeNDSMQgK4QegQIBxAB" TargetMode="External"/><Relationship Id="rId12" Type="http://schemas.openxmlformats.org/officeDocument/2006/relationships/hyperlink" Target="https://ryanjacksonelectrical.com/ryan-jackson-c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q=NFPA+70B%3A+Electrical+Equipment+Maintenance&amp;mstk=AUtExfCfYdhxlhOldJohmewGNcu2fiap1P6jbTxVmqiVAwD5YaOJ5-Rudoq7Z4CJJK487B_llUzTzV21pbxTb4v7cFsL6EWcMBoPji8fKFEk9WS0k8sBoYkJaI0niw0qJcioP2Q&amp;csui=3&amp;ved=2ahUKEwiRpLuNhPeRAxXAEmIAHZeNDSMQgK4QegQIBBAA" TargetMode="External"/><Relationship Id="rId11" Type="http://schemas.openxmlformats.org/officeDocument/2006/relationships/hyperlink" Target="https://www.google.com/search?q=National+Association+of+Electrical+Distributors&amp;sca_esv=95f66cc136df0cea&amp;ei=NVhdafuZJ9215NoP8d7k6Q0&amp;ved=2ahUKEwji94ChyfeRAxVWGVkFHdB7BvIQgK4QegQIAxAE&amp;uact=5&amp;oq=ryan+jackson+electrical+training+bio&amp;gs_lp=Egxnd3Mtd2l6LXNlcnAiJHJ5YW4gamFja3NvbiBlbGVjdHJpY2FsIHRyYWluaW5nIGJpbzIIECEYoAEYwwQyCBAhGKABGMMESL0xUJ4IWP4pcAF4AZABAJgBXaAB_gmqAQIyMLgBA8gBAPgBAZgCFaACvwrCAgoQABiwAxjWBBhHwgIKECEYoAEYwwQYCsICBxAAGIAEGA3CAggQABiABBiiBMICBRAAGO8FmAMAiAYBkAYIkgcCMjGgB7VNsgcCMjC4B7oKwgcGMy4xNy4xyAccgAgA&amp;sclient=gws-wiz-serp&amp;mstk=AUtExfCPpxvRjCL9a43XU6kgFN905iKl7OdzbI94zvTS-9TSQ10LLxnSPz5mro1OVjnSSsBJmrS3F0-IcOZUK8fdDtppjqkk18HHLjwyw0WR3tr2q-MCHHQSVUHde9WvLqhVGyw&amp;csui=3" TargetMode="External"/><Relationship Id="rId5" Type="http://schemas.openxmlformats.org/officeDocument/2006/relationships/hyperlink" Target="https://www.google.com/search?q=NFPA+70E%3A+Electrical+Safety+in+the+Workplace&amp;mstk=AUtExfCfYdhxlhOldJohmewGNcu2fiap1P6jbTxVmqiVAwD5YaOJ5-Rudoq7Z4CJJK487B_llUzTzV21pbxTb4v7cFsL6EWcMBoPji8fKFEk9WS0k8sBoYkJaI0niw0qJcioP2Q&amp;csui=3&amp;ved=2ahUKEwiRpLuNhPeRAxXAEmIAHZeNDSMQgK4QegQIAhAA" TargetMode="External"/><Relationship Id="rId10" Type="http://schemas.openxmlformats.org/officeDocument/2006/relationships/hyperlink" Target="https://www.facebook.com/National-Electrical-Manufacturers-Association-Field-Reps-908459845836945/" TargetMode="External"/><Relationship Id="rId4" Type="http://schemas.openxmlformats.org/officeDocument/2006/relationships/webSettings" Target="webSettings.xml"/><Relationship Id="rId9" Type="http://schemas.openxmlformats.org/officeDocument/2006/relationships/hyperlink" Target="https://www.google.com/search?q=NFPA+70B&amp;mstk=AUtExfCfYdhxlhOldJohmewGNcu2fiap1P6jbTxVmqiVAwD5YaOJ5-Rudoq7Z4CJJK487B_llUzTzV21pbxTb4v7cFsL6EWcMBoPji8fKFEk9WS0k8sBoYkJaI0niw0qJcioP2Q&amp;csui=3&amp;ved=2ahUKEwiRpLuNhPeRAxXAEmIAHZeNDSMQgK4QegQIBxA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1312</Words>
  <Characters>7480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Baltimore County Government</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 Basham</dc:creator>
  <cp:keywords/>
  <dc:description/>
  <cp:lastModifiedBy>Megan Alger</cp:lastModifiedBy>
  <cp:revision>2</cp:revision>
  <cp:lastPrinted>2026-01-07T11:16:00Z</cp:lastPrinted>
  <dcterms:created xsi:type="dcterms:W3CDTF">2026-01-14T16:08:00Z</dcterms:created>
  <dcterms:modified xsi:type="dcterms:W3CDTF">2026-01-14T16:08:00Z</dcterms:modified>
</cp:coreProperties>
</file>